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DCD10">
      <w:pPr>
        <w:widowControl w:val="0"/>
        <w:spacing w:line="276" w:lineRule="auto"/>
        <w:jc w:val="center"/>
        <w:rPr>
          <w:rFonts w:eastAsia="仿宋" w:asciiTheme="majorHAnsi" w:hAnsiTheme="majorHAnsi" w:cstheme="majorHAnsi"/>
          <w:color w:val="000000"/>
          <w:sz w:val="28"/>
          <w:szCs w:val="28"/>
        </w:rPr>
      </w:pPr>
      <w:bookmarkStart w:id="5" w:name="_GoBack"/>
      <w:r>
        <w:rPr>
          <w:rFonts w:eastAsia="仿宋" w:asciiTheme="majorHAnsi" w:hAnsiTheme="majorHAnsi" w:cstheme="majorHAnsi"/>
          <w:b/>
          <w:color w:val="000000"/>
          <w:sz w:val="28"/>
          <w:szCs w:val="28"/>
        </w:rPr>
        <w:t>关于开展202</w:t>
      </w:r>
      <w:r>
        <w:rPr>
          <w:rFonts w:hint="eastAsia" w:eastAsia="仿宋" w:asciiTheme="majorHAnsi" w:hAnsiTheme="majorHAnsi" w:cstheme="majorHAnsi"/>
          <w:b/>
          <w:color w:val="000000"/>
          <w:sz w:val="28"/>
          <w:szCs w:val="28"/>
        </w:rPr>
        <w:t>6</w:t>
      </w:r>
      <w:r>
        <w:rPr>
          <w:rFonts w:eastAsia="仿宋" w:asciiTheme="majorHAnsi" w:hAnsiTheme="majorHAnsi" w:cstheme="majorHAnsi"/>
          <w:b/>
          <w:color w:val="000000"/>
          <w:sz w:val="28"/>
          <w:szCs w:val="28"/>
        </w:rPr>
        <w:t>年德国法兰克福财经管理大学FSYC</w:t>
      </w:r>
      <w:r>
        <w:rPr>
          <w:rFonts w:hint="eastAsia" w:eastAsia="仿宋" w:asciiTheme="majorHAnsi" w:hAnsiTheme="majorHAnsi" w:cstheme="majorHAnsi"/>
          <w:b/>
          <w:color w:val="000000"/>
          <w:sz w:val="28"/>
          <w:szCs w:val="28"/>
        </w:rPr>
        <w:t>研学实训</w:t>
      </w:r>
      <w:r>
        <w:rPr>
          <w:rFonts w:eastAsia="仿宋" w:asciiTheme="majorHAnsi" w:hAnsiTheme="majorHAnsi" w:cstheme="majorHAnsi"/>
          <w:b/>
          <w:color w:val="000000"/>
          <w:sz w:val="28"/>
          <w:szCs w:val="28"/>
        </w:rPr>
        <w:t>项目的通知</w:t>
      </w:r>
    </w:p>
    <w:bookmarkEnd w:id="5"/>
    <w:p w14:paraId="2D0DCD11">
      <w:pPr>
        <w:spacing w:before="120" w:after="120"/>
        <w:ind w:firstLine="482"/>
        <w:jc w:val="both"/>
        <w:rPr>
          <w:rFonts w:eastAsia="仿宋" w:asciiTheme="majorHAnsi" w:hAnsiTheme="majorHAnsi" w:cstheme="majorBidi"/>
          <w:color w:val="000000"/>
          <w:sz w:val="22"/>
          <w:szCs w:val="22"/>
        </w:rPr>
      </w:pPr>
      <w:r>
        <w:rPr>
          <w:rFonts w:eastAsia="仿宋" w:asciiTheme="majorHAnsi" w:hAnsiTheme="majorHAnsi" w:cstheme="majorBidi"/>
          <w:color w:val="000000" w:themeColor="text1"/>
          <w:sz w:val="22"/>
          <w:szCs w:val="22"/>
          <w14:textFill>
            <w14:solidFill>
              <w14:schemeClr w14:val="tx1"/>
            </w14:solidFill>
          </w14:textFill>
        </w:rPr>
        <w:t>为开阔国内高校学生国际化视野，提高英语学习、沟通以及跨文化交流能力，培养具有全面综合能力和职场竞争力的高端国际商务人才，德国法兰克福财经管理大学（Frankfurt School of Finance and Management, Germany, FS）将于202</w:t>
      </w:r>
      <w:r>
        <w:rPr>
          <w:rFonts w:hint="eastAsia" w:eastAsia="仿宋" w:asciiTheme="majorHAnsi" w:hAnsiTheme="majorHAnsi" w:cstheme="majorBidi"/>
          <w:color w:val="000000" w:themeColor="text1"/>
          <w:sz w:val="22"/>
          <w:szCs w:val="22"/>
          <w14:textFill>
            <w14:solidFill>
              <w14:schemeClr w14:val="tx1"/>
            </w14:solidFill>
          </w14:textFill>
        </w:rPr>
        <w:t>6</w:t>
      </w:r>
      <w:r>
        <w:rPr>
          <w:rFonts w:eastAsia="仿宋" w:asciiTheme="majorHAnsi" w:hAnsiTheme="majorHAnsi" w:cstheme="majorBidi"/>
          <w:color w:val="000000" w:themeColor="text1"/>
          <w:sz w:val="22"/>
          <w:szCs w:val="22"/>
          <w14:textFill>
            <w14:solidFill>
              <w14:schemeClr w14:val="tx1"/>
            </w14:solidFill>
          </w14:textFill>
        </w:rPr>
        <w:t>年暑假期间开展历时一周的研学实训项目（Frankfurt School Young Talent Camp, FSYC）。</w:t>
      </w:r>
    </w:p>
    <w:p w14:paraId="2D0DCD12">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一</w:t>
      </w:r>
      <w:r>
        <w:rPr>
          <w:rFonts w:eastAsia="仿宋" w:asciiTheme="majorHAnsi" w:hAnsiTheme="majorHAnsi" w:cstheme="majorHAnsi"/>
          <w:b/>
          <w:color w:val="000000"/>
          <w:sz w:val="22"/>
          <w:szCs w:val="22"/>
        </w:rPr>
        <w:t>、项目内容</w:t>
      </w:r>
    </w:p>
    <w:p w14:paraId="2D0DCD13">
      <w:pPr>
        <w:spacing w:before="120" w:after="120"/>
        <w:ind w:firstLine="480"/>
        <w:jc w:val="both"/>
        <w:rPr>
          <w:rFonts w:eastAsia="仿宋" w:asciiTheme="majorHAnsi" w:hAnsiTheme="majorHAnsi" w:cstheme="majorHAnsi"/>
          <w:color w:val="000000" w:themeColor="text1"/>
          <w:sz w:val="22"/>
          <w:szCs w:val="22"/>
          <w14:textFill>
            <w14:solidFill>
              <w14:schemeClr w14:val="tx1"/>
            </w14:solidFill>
          </w14:textFill>
        </w:rPr>
      </w:pPr>
      <w:r>
        <w:rPr>
          <w:rFonts w:hint="eastAsia" w:eastAsia="仿宋" w:asciiTheme="majorHAnsi" w:hAnsiTheme="majorHAnsi" w:cstheme="majorHAnsi"/>
          <w:color w:val="000000" w:themeColor="text1"/>
          <w:sz w:val="22"/>
          <w:szCs w:val="22"/>
          <w14:textFill>
            <w14:solidFill>
              <w14:schemeClr w14:val="tx1"/>
            </w14:solidFill>
          </w14:textFill>
        </w:rPr>
        <w:t>本项目</w:t>
      </w:r>
      <w:r>
        <w:rPr>
          <w:rFonts w:hint="eastAsia" w:eastAsia="仿宋" w:asciiTheme="majorHAnsi" w:hAnsiTheme="majorHAnsi" w:cstheme="majorHAnsi"/>
          <w:b/>
          <w:bCs/>
          <w:color w:val="000000" w:themeColor="text1"/>
          <w:sz w:val="22"/>
          <w:szCs w:val="22"/>
          <w14:textFill>
            <w14:solidFill>
              <w14:schemeClr w14:val="tx1"/>
            </w14:solidFill>
          </w14:textFill>
        </w:rPr>
        <w:t>不限专业</w:t>
      </w:r>
      <w:r>
        <w:rPr>
          <w:rFonts w:hint="eastAsia" w:eastAsia="仿宋" w:asciiTheme="majorHAnsi" w:hAnsiTheme="majorHAnsi" w:cstheme="majorHAnsi"/>
          <w:color w:val="000000" w:themeColor="text1"/>
          <w:sz w:val="22"/>
          <w:szCs w:val="22"/>
          <w14:textFill>
            <w14:solidFill>
              <w14:schemeClr w14:val="tx1"/>
            </w14:solidFill>
          </w14:textFill>
        </w:rPr>
        <w:t>，同学们未来无论从事任何专业领域的工作，综合能力均是谋求良好职业发展的关键。在本项目中获得的综合能力提升和跨学科、跨文化工作经历，将成为同学们下一步求职求学的有力加分项。</w:t>
      </w:r>
    </w:p>
    <w:p w14:paraId="2D0DCD14">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在“双碳目标”和“双循环”战略的背景下，我国对绿色经济管理人才的需求迅速增长，这为那些具备绿色知识和能力储备的职场人士提供了丰富的、具有广阔职业发展前景的岗位和机遇。与此同时，以ESG为代表的绿色、可持续发展理念和规则也将逐渐成为社会共识及各行各业管理者和从业者的必修课。欧盟尤其是德国作为全球绿色经济、循环经济和可持续发展的典范，本次赴德短期研学实训活动为同学们提供了一次难得的机会，通过“游学结合，学以致用”的方式在短时间内获取国际前沿的绿色经济管理知识、培养绿色发展理念，并亲身体验绿色发展的最佳实践。通过这次研学实训经历和收获，同学们将在职业发展中受益匪浅，提高自身的职场竞争力。</w:t>
      </w:r>
    </w:p>
    <w:p w14:paraId="2D0DCD15">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本期</w:t>
      </w:r>
      <w:r>
        <w:rPr>
          <w:rFonts w:eastAsia="仿宋" w:asciiTheme="majorHAnsi" w:hAnsiTheme="majorHAnsi" w:cstheme="majorHAnsi"/>
          <w:color w:val="000000"/>
          <w:sz w:val="22"/>
          <w:szCs w:val="22"/>
        </w:rPr>
        <w:t>FSYC</w:t>
      </w:r>
      <w:r>
        <w:rPr>
          <w:rFonts w:hint="eastAsia" w:eastAsia="仿宋" w:asciiTheme="majorHAnsi" w:hAnsiTheme="majorHAnsi" w:cstheme="majorHAnsi"/>
          <w:color w:val="000000"/>
          <w:sz w:val="22"/>
          <w:szCs w:val="22"/>
        </w:rPr>
        <w:t>研学实训项目将以赴德实地模式开展，项目将有机结合以下五类活动，即：主题课程+项目实习+实情访学+文化体验+中欧论坛。</w:t>
      </w:r>
    </w:p>
    <w:p w14:paraId="2D0DCD16">
      <w:pPr>
        <w:numPr>
          <w:ilvl w:val="0"/>
          <w:numId w:val="1"/>
        </w:numPr>
        <w:spacing w:before="120" w:after="120"/>
        <w:jc w:val="both"/>
        <w:rPr>
          <w:rFonts w:eastAsia="仿宋" w:asciiTheme="majorHAnsi" w:hAnsiTheme="majorHAnsi" w:cstheme="majorHAnsi"/>
          <w:color w:val="000000"/>
          <w:sz w:val="22"/>
          <w:szCs w:val="22"/>
        </w:rPr>
      </w:pPr>
      <w:r>
        <w:rPr>
          <w:rFonts w:hint="eastAsia" w:ascii="仿宋" w:hAnsi="仿宋" w:eastAsia="仿宋" w:cs="仿宋"/>
          <w:b/>
          <w:color w:val="000000"/>
          <w:sz w:val="22"/>
          <w:szCs w:val="22"/>
        </w:rPr>
        <w:t>主题课程</w:t>
      </w:r>
      <w:r>
        <w:rPr>
          <w:rFonts w:eastAsia="仿宋" w:asciiTheme="majorHAnsi" w:hAnsiTheme="majorHAnsi" w:cstheme="majorHAnsi"/>
          <w:b/>
          <w:color w:val="000000"/>
          <w:sz w:val="22"/>
          <w:szCs w:val="22"/>
        </w:rPr>
        <w:t>：</w:t>
      </w:r>
      <w:r>
        <w:rPr>
          <w:rFonts w:eastAsia="仿宋" w:asciiTheme="majorHAnsi" w:hAnsiTheme="majorHAnsi" w:cstheme="majorHAnsi"/>
          <w:color w:val="000000"/>
          <w:sz w:val="22"/>
          <w:szCs w:val="22"/>
        </w:rPr>
        <w:t>绿色领导力</w:t>
      </w:r>
    </w:p>
    <w:p w14:paraId="2D0DCD17">
      <w:pPr>
        <w:numPr>
          <w:ilvl w:val="0"/>
          <w:numId w:val="1"/>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项目实习：</w:t>
      </w:r>
    </w:p>
    <w:p w14:paraId="2D0DCD18">
      <w:pPr>
        <w:spacing w:before="120" w:after="120"/>
        <w:ind w:left="10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学员将在项目老师带领下在德国法兰克福财经管理大学校园内开展项目实习。实习的项目内容来自德国法兰克福财经管理大学合作的国际组织</w:t>
      </w:r>
    </w:p>
    <w:p w14:paraId="2D0DCD19">
      <w:pPr>
        <w:numPr>
          <w:ilvl w:val="0"/>
          <w:numId w:val="1"/>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实情访学：</w:t>
      </w:r>
    </w:p>
    <w:p w14:paraId="2D0DCD1A">
      <w:pPr>
        <w:spacing w:before="120" w:after="120"/>
        <w:ind w:left="10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学员将通过实地模式由项目老师带领，进行绿色主题相关的实情访学。访学的内容包括德国及周边国家绿色经济、循环经济、低碳节能、气候韧性相关企业、机构及项目。</w:t>
      </w:r>
    </w:p>
    <w:p w14:paraId="2D0DCD1B">
      <w:pPr>
        <w:numPr>
          <w:ilvl w:val="0"/>
          <w:numId w:val="1"/>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b/>
          <w:bCs/>
          <w:color w:val="000000"/>
          <w:sz w:val="22"/>
          <w:szCs w:val="22"/>
        </w:rPr>
        <w:t>中欧青年精英论坛：</w:t>
      </w:r>
    </w:p>
    <w:p w14:paraId="2D0DCD1C">
      <w:pPr>
        <w:spacing w:before="120" w:after="120"/>
        <w:ind w:left="10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作为正式的高浓度、高质量、高信任度的对话平台，与在德国/欧洲的深耕多年的青年精英嘉宾团共聚一堂，围绕中欧商业合作的现实议题展开深入交流。并在论坛后的商务晚宴上进一步结交朋友，对接资源，探寻机遇。</w:t>
      </w:r>
    </w:p>
    <w:p w14:paraId="2D0DCD1D">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二</w:t>
      </w:r>
      <w:r>
        <w:rPr>
          <w:rFonts w:eastAsia="仿宋" w:asciiTheme="majorHAnsi" w:hAnsiTheme="majorHAnsi" w:cstheme="majorHAnsi"/>
          <w:b/>
          <w:color w:val="000000"/>
          <w:sz w:val="22"/>
          <w:szCs w:val="22"/>
        </w:rPr>
        <w:t xml:space="preserve">、项目收获 </w:t>
      </w:r>
    </w:p>
    <w:p w14:paraId="2D0DCD1E">
      <w:pPr>
        <w:pStyle w:val="17"/>
        <w:numPr>
          <w:ilvl w:val="0"/>
          <w:numId w:val="2"/>
        </w:numPr>
        <w:spacing w:before="120" w:after="120"/>
        <w:ind w:hanging="357"/>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所有学员： </w:t>
      </w:r>
    </w:p>
    <w:p w14:paraId="2D0DCD1F">
      <w:pPr>
        <w:pStyle w:val="17"/>
        <w:numPr>
          <w:ilvl w:val="0"/>
          <w:numId w:val="3"/>
        </w:numPr>
        <w:spacing w:before="120" w:after="120"/>
        <w:ind w:hanging="357"/>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法兰克福财经管理大学FSYC结业证书 </w:t>
      </w:r>
    </w:p>
    <w:p w14:paraId="2D0DCD20">
      <w:pPr>
        <w:pStyle w:val="17"/>
        <w:numPr>
          <w:ilvl w:val="0"/>
          <w:numId w:val="3"/>
        </w:numPr>
        <w:spacing w:before="120" w:after="120"/>
        <w:ind w:hanging="357"/>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国际多边组织资助项目的实习证明 </w:t>
      </w:r>
    </w:p>
    <w:p w14:paraId="2D0DCD21">
      <w:pPr>
        <w:pStyle w:val="17"/>
        <w:numPr>
          <w:ilvl w:val="0"/>
          <w:numId w:val="2"/>
        </w:numPr>
        <w:spacing w:before="120" w:after="120"/>
        <w:ind w:hanging="357"/>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团队竞赛的冠军组：</w:t>
      </w:r>
    </w:p>
    <w:p w14:paraId="2D0DCD22">
      <w:pPr>
        <w:pStyle w:val="17"/>
        <w:numPr>
          <w:ilvl w:val="0"/>
          <w:numId w:val="4"/>
        </w:numPr>
        <w:spacing w:before="120" w:after="120"/>
        <w:ind w:hanging="357"/>
        <w:contextualSpacing w:val="0"/>
        <w:jc w:val="both"/>
        <w:rPr>
          <w:rFonts w:eastAsia="仿宋" w:asciiTheme="majorHAnsi" w:hAnsiTheme="majorHAnsi" w:cstheme="majorBidi"/>
          <w:color w:val="000000"/>
          <w:sz w:val="22"/>
          <w:szCs w:val="22"/>
        </w:rPr>
      </w:pPr>
      <w:r>
        <w:rPr>
          <w:rFonts w:eastAsia="仿宋" w:asciiTheme="majorHAnsi" w:hAnsiTheme="majorHAnsi" w:cstheme="majorBidi"/>
          <w:color w:val="000000" w:themeColor="text1"/>
          <w:sz w:val="22"/>
          <w:szCs w:val="22"/>
          <w14:textFill>
            <w14:solidFill>
              <w14:schemeClr w14:val="tx1"/>
            </w14:solidFill>
          </w14:textFill>
        </w:rPr>
        <w:t>202</w:t>
      </w:r>
      <w:r>
        <w:rPr>
          <w:rFonts w:hint="eastAsia" w:eastAsia="仿宋" w:asciiTheme="majorHAnsi" w:hAnsiTheme="majorHAnsi" w:cstheme="majorBidi"/>
          <w:color w:val="000000" w:themeColor="text1"/>
          <w:sz w:val="22"/>
          <w:szCs w:val="22"/>
          <w14:textFill>
            <w14:solidFill>
              <w14:schemeClr w14:val="tx1"/>
            </w14:solidFill>
          </w14:textFill>
        </w:rPr>
        <w:t>6</w:t>
      </w:r>
      <w:r>
        <w:rPr>
          <w:rFonts w:ascii="仿宋" w:hAnsi="仿宋" w:eastAsia="仿宋" w:cs="仿宋"/>
          <w:color w:val="000000" w:themeColor="text1"/>
          <w:sz w:val="22"/>
          <w:szCs w:val="22"/>
          <w14:textFill>
            <w14:solidFill>
              <w14:schemeClr w14:val="tx1"/>
            </w14:solidFill>
          </w14:textFill>
        </w:rPr>
        <w:t>暑</w:t>
      </w:r>
      <w:r>
        <w:rPr>
          <w:rFonts w:eastAsia="仿宋" w:asciiTheme="majorHAnsi" w:hAnsiTheme="majorHAnsi" w:cstheme="majorBidi"/>
          <w:color w:val="000000" w:themeColor="text1"/>
          <w:sz w:val="22"/>
          <w:szCs w:val="22"/>
          <w14:textFill>
            <w14:solidFill>
              <w14:schemeClr w14:val="tx1"/>
            </w14:solidFill>
          </w14:textFill>
        </w:rPr>
        <w:t>假FSYC项目竞赛最佳小组奖状/奖杯</w:t>
      </w:r>
    </w:p>
    <w:p w14:paraId="2D0DCD23">
      <w:pPr>
        <w:pStyle w:val="17"/>
        <w:numPr>
          <w:ilvl w:val="0"/>
          <w:numId w:val="2"/>
        </w:numPr>
        <w:spacing w:before="120" w:after="120"/>
        <w:ind w:hanging="357"/>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个人竞赛表现最佳的前3名学员：</w:t>
      </w:r>
    </w:p>
    <w:p w14:paraId="2D0DCD24">
      <w:pPr>
        <w:pStyle w:val="17"/>
        <w:numPr>
          <w:ilvl w:val="0"/>
          <w:numId w:val="4"/>
        </w:numPr>
        <w:spacing w:before="120" w:after="120"/>
        <w:ind w:hanging="357"/>
        <w:contextualSpacing w:val="0"/>
        <w:jc w:val="both"/>
        <w:rPr>
          <w:rFonts w:eastAsia="仿宋" w:asciiTheme="majorHAnsi" w:hAnsiTheme="majorHAnsi" w:cstheme="majorBidi"/>
          <w:color w:val="000000"/>
          <w:sz w:val="22"/>
          <w:szCs w:val="22"/>
        </w:rPr>
      </w:pPr>
      <w:r>
        <w:rPr>
          <w:rFonts w:eastAsia="仿宋" w:asciiTheme="majorHAnsi" w:hAnsiTheme="majorHAnsi" w:cstheme="majorBidi"/>
          <w:color w:val="000000" w:themeColor="text1"/>
          <w:sz w:val="22"/>
          <w:szCs w:val="22"/>
          <w14:textFill>
            <w14:solidFill>
              <w14:schemeClr w14:val="tx1"/>
            </w14:solidFill>
          </w14:textFill>
        </w:rPr>
        <w:t>202</w:t>
      </w:r>
      <w:r>
        <w:rPr>
          <w:rFonts w:hint="eastAsia" w:eastAsia="仿宋" w:asciiTheme="majorHAnsi" w:hAnsiTheme="majorHAnsi" w:cstheme="majorBidi"/>
          <w:color w:val="000000" w:themeColor="text1"/>
          <w:sz w:val="22"/>
          <w:szCs w:val="22"/>
          <w14:textFill>
            <w14:solidFill>
              <w14:schemeClr w14:val="tx1"/>
            </w14:solidFill>
          </w14:textFill>
        </w:rPr>
        <w:t>6</w:t>
      </w:r>
      <w:r>
        <w:rPr>
          <w:rFonts w:eastAsia="仿宋" w:asciiTheme="majorHAnsi" w:hAnsiTheme="majorHAnsi" w:cstheme="majorBidi"/>
          <w:color w:val="000000" w:themeColor="text1"/>
          <w:sz w:val="22"/>
          <w:szCs w:val="22"/>
          <w14:textFill>
            <w14:solidFill>
              <w14:schemeClr w14:val="tx1"/>
            </w14:solidFill>
          </w14:textFill>
        </w:rPr>
        <w:t>暑假FSYC项目竞赛优秀学员奖状/奖杯</w:t>
      </w:r>
    </w:p>
    <w:p w14:paraId="2D0DCD25">
      <w:pPr>
        <w:pStyle w:val="17"/>
        <w:numPr>
          <w:ilvl w:val="0"/>
          <w:numId w:val="4"/>
        </w:numPr>
        <w:spacing w:before="120" w:after="120"/>
        <w:ind w:hanging="357"/>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法兰克福财经管理大学校长推荐信（用于申请世界一流名校或应聘国际优秀企业）</w:t>
      </w:r>
    </w:p>
    <w:p w14:paraId="2D0DCD26">
      <w:pPr>
        <w:pStyle w:val="17"/>
        <w:numPr>
          <w:ilvl w:val="0"/>
          <w:numId w:val="2"/>
        </w:numPr>
        <w:spacing w:before="120" w:after="120"/>
        <w:ind w:hanging="357"/>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表现优秀的部分学员（包括但不限于个人竞赛的前3名）</w:t>
      </w:r>
      <w:r>
        <w:rPr>
          <w:rFonts w:hint="eastAsia" w:eastAsia="仿宋" w:asciiTheme="majorHAnsi" w:hAnsiTheme="majorHAnsi" w:cstheme="majorHAnsi"/>
          <w:b/>
          <w:color w:val="000000"/>
          <w:sz w:val="22"/>
          <w:szCs w:val="22"/>
        </w:rPr>
        <w:t>有机会</w:t>
      </w:r>
      <w:r>
        <w:rPr>
          <w:rFonts w:eastAsia="仿宋" w:asciiTheme="majorHAnsi" w:hAnsiTheme="majorHAnsi" w:cstheme="majorHAnsi"/>
          <w:b/>
          <w:color w:val="000000"/>
          <w:sz w:val="22"/>
          <w:szCs w:val="22"/>
        </w:rPr>
        <w:t xml:space="preserve">: </w:t>
      </w:r>
    </w:p>
    <w:p w14:paraId="2D0DCD27">
      <w:pPr>
        <w:pStyle w:val="17"/>
        <w:numPr>
          <w:ilvl w:val="0"/>
          <w:numId w:val="5"/>
        </w:numPr>
        <w:spacing w:before="120" w:after="120"/>
        <w:ind w:hanging="357"/>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进入FS国际咨询服务部发展金融咨询人才储备库 </w:t>
      </w:r>
    </w:p>
    <w:p w14:paraId="2D0DCD28">
      <w:pPr>
        <w:pStyle w:val="17"/>
        <w:numPr>
          <w:ilvl w:val="0"/>
          <w:numId w:val="5"/>
        </w:numPr>
        <w:spacing w:before="120" w:after="120"/>
        <w:ind w:hanging="357"/>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直接获得兼职offer，签订学生兼职有偿服务协议（在校期间即可开始为FS国际咨询项目工作，深度参与联合国、亚洲开发银行、欧洲央行、欧洲投资银行、世界银行等国际组织在国内及国外的项目），并有机会后续获得FS全职工作合同</w:t>
      </w:r>
    </w:p>
    <w:p w14:paraId="2D0DCD29">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三</w:t>
      </w:r>
      <w:r>
        <w:rPr>
          <w:rFonts w:eastAsia="仿宋" w:asciiTheme="majorHAnsi" w:hAnsiTheme="majorHAnsi" w:cstheme="majorHAnsi"/>
          <w:b/>
          <w:color w:val="000000"/>
          <w:sz w:val="22"/>
          <w:szCs w:val="22"/>
        </w:rPr>
        <w:t>、项目优势</w:t>
      </w:r>
    </w:p>
    <w:p w14:paraId="2D0DCD2A">
      <w:pPr>
        <w:spacing w:before="120" w:after="120"/>
        <w:ind w:firstLine="480"/>
        <w:jc w:val="both"/>
        <w:rPr>
          <w:rFonts w:eastAsia="仿宋" w:asciiTheme="majorHAnsi" w:hAnsiTheme="majorHAnsi" w:cstheme="majorHAnsi"/>
          <w:b/>
          <w:bCs/>
          <w:sz w:val="22"/>
          <w:szCs w:val="22"/>
        </w:rPr>
      </w:pPr>
      <w:r>
        <w:rPr>
          <w:rFonts w:hint="eastAsia" w:eastAsia="仿宋" w:asciiTheme="majorHAnsi" w:hAnsiTheme="majorHAnsi" w:cstheme="majorHAnsi"/>
          <w:bCs/>
          <w:color w:val="000000"/>
          <w:sz w:val="22"/>
          <w:szCs w:val="22"/>
        </w:rPr>
        <w:t>作为德国三冠认证（AACSB/EQUIS/AMBA）顶尖商学院的核心实践项目，FSYC为大学生铺设职业跃升的"</w:t>
      </w:r>
      <w:r>
        <w:rPr>
          <w:rFonts w:hint="eastAsia" w:eastAsia="仿宋" w:asciiTheme="majorHAnsi" w:hAnsiTheme="majorHAnsi" w:cstheme="majorHAnsi"/>
          <w:color w:val="000000" w:themeColor="text1"/>
          <w:sz w:val="22"/>
          <w:szCs w:val="22"/>
          <w14:textFill>
            <w14:solidFill>
              <w14:schemeClr w14:val="tx1"/>
            </w14:solidFill>
          </w14:textFill>
        </w:rPr>
        <w:t>绿色通道</w:t>
      </w:r>
      <w:r>
        <w:rPr>
          <w:rFonts w:hint="eastAsia" w:eastAsia="仿宋" w:asciiTheme="majorHAnsi" w:hAnsiTheme="majorHAnsi" w:cstheme="majorHAnsi"/>
          <w:bCs/>
          <w:color w:val="000000"/>
          <w:sz w:val="22"/>
          <w:szCs w:val="22"/>
        </w:rPr>
        <w:t>"。</w:t>
      </w:r>
      <w:r>
        <w:rPr>
          <w:rFonts w:hint="eastAsia" w:eastAsia="仿宋" w:asciiTheme="majorHAnsi" w:hAnsiTheme="majorHAnsi" w:cstheme="majorHAnsi"/>
          <w:color w:val="000000" w:themeColor="text1"/>
          <w:sz w:val="22"/>
          <w:szCs w:val="22"/>
          <w14:textFill>
            <w14:solidFill>
              <w14:schemeClr w14:val="tx1"/>
            </w14:solidFill>
          </w14:textFill>
        </w:rPr>
        <w:t>无论学员当前专业方向和未来规划如何，</w:t>
      </w:r>
      <w:r>
        <w:rPr>
          <w:rFonts w:eastAsia="仿宋" w:asciiTheme="majorHAnsi" w:hAnsiTheme="majorHAnsi" w:cstheme="majorHAnsi"/>
          <w:color w:val="000000" w:themeColor="text1"/>
          <w:sz w:val="22"/>
          <w:szCs w:val="22"/>
          <w14:textFill>
            <w14:solidFill>
              <w14:schemeClr w14:val="tx1"/>
            </w14:solidFill>
          </w14:textFill>
        </w:rPr>
        <w:t>FSYC</w:t>
      </w:r>
      <w:r>
        <w:rPr>
          <w:rFonts w:hint="eastAsia" w:eastAsia="仿宋" w:asciiTheme="majorHAnsi" w:hAnsiTheme="majorHAnsi" w:cstheme="majorHAnsi"/>
          <w:color w:val="000000" w:themeColor="text1"/>
          <w:sz w:val="22"/>
          <w:szCs w:val="22"/>
          <w14:textFill>
            <w14:solidFill>
              <w14:schemeClr w14:val="tx1"/>
            </w14:solidFill>
          </w14:textFill>
        </w:rPr>
        <w:t>项目均可为其下一步的发展发挥关键且有效的“跳板”和“加速器”作用。</w:t>
      </w:r>
      <w:r>
        <w:rPr>
          <w:rFonts w:hint="eastAsia" w:eastAsia="仿宋" w:asciiTheme="majorHAnsi" w:hAnsiTheme="majorHAnsi" w:cstheme="majorHAnsi"/>
          <w:bCs/>
          <w:color w:val="000000"/>
          <w:sz w:val="22"/>
          <w:szCs w:val="22"/>
        </w:rPr>
        <w:t>往期学员中，超90%凭借FSYC经历成功斩获世界TOP50名校offer或头部企业录用机会。无论目标是学术深造还是名企求职，FSYC都将成为你突破发展瓶颈、抢占竞争先机的核心引擎。</w:t>
      </w:r>
      <w:r>
        <w:rPr>
          <w:rFonts w:hint="eastAsia" w:eastAsia="仿宋" w:asciiTheme="majorHAnsi" w:hAnsiTheme="majorHAnsi" w:cstheme="majorHAnsi"/>
          <w:b/>
          <w:bCs/>
          <w:sz w:val="22"/>
          <w:szCs w:val="22"/>
        </w:rPr>
        <w:t>（详见“九、项目优势问答”）</w:t>
      </w:r>
    </w:p>
    <w:p w14:paraId="2D0DCD2B">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四</w:t>
      </w:r>
      <w:r>
        <w:rPr>
          <w:rFonts w:eastAsia="仿宋" w:asciiTheme="majorHAnsi" w:hAnsiTheme="majorHAnsi" w:cstheme="majorHAnsi"/>
          <w:b/>
          <w:color w:val="000000"/>
          <w:sz w:val="22"/>
          <w:szCs w:val="22"/>
        </w:rPr>
        <w:t>、德国法兰克福财经管理大学简介</w:t>
      </w:r>
    </w:p>
    <w:p w14:paraId="2D0DCD2C">
      <w:pPr>
        <w:spacing w:before="120" w:after="120"/>
        <w:ind w:firstLine="480"/>
        <w:jc w:val="both"/>
        <w:rPr>
          <w:rFonts w:eastAsia="仿宋" w:asciiTheme="majorHAnsi" w:hAnsiTheme="majorHAnsi" w:cstheme="majorHAnsi"/>
          <w:b/>
          <w:color w:val="000000"/>
          <w:sz w:val="22"/>
          <w:szCs w:val="22"/>
        </w:rPr>
      </w:pPr>
      <w:r>
        <w:rPr>
          <w:rFonts w:eastAsia="仿宋" w:asciiTheme="majorHAnsi" w:hAnsiTheme="majorHAnsi" w:cstheme="majorHAnsi"/>
          <w:color w:val="000000"/>
          <w:sz w:val="22"/>
          <w:szCs w:val="22"/>
        </w:rPr>
        <w:t>德国法兰克福财经管理大学始建于1957年，是具备从学士、硕士到博士教育资格的全科大学，</w:t>
      </w:r>
      <w:r>
        <w:rPr>
          <w:rFonts w:eastAsia="仿宋" w:asciiTheme="majorHAnsi" w:hAnsiTheme="majorHAnsi" w:cstheme="majorHAnsi"/>
          <w:b/>
          <w:color w:val="000000"/>
          <w:sz w:val="22"/>
          <w:szCs w:val="22"/>
        </w:rPr>
        <w:t>通过了国际商管学院促进协会（AACSB）、欧洲质量改善系统（EQUIS）和英国工商管理硕士协会（AMBA）认证，成为德国仅有的几所“三冠”精英商学院之一。</w:t>
      </w:r>
      <w:r>
        <w:rPr>
          <w:rFonts w:hint="eastAsia" w:eastAsia="仿宋" w:asciiTheme="majorHAnsi" w:hAnsiTheme="majorHAnsi" w:cstheme="majorHAnsi"/>
          <w:b/>
          <w:color w:val="000000"/>
          <w:sz w:val="22"/>
          <w:szCs w:val="22"/>
        </w:rPr>
        <w:t>三冠商学院在全世界商科院系中占比不超过1%。</w:t>
      </w:r>
    </w:p>
    <w:p w14:paraId="2D0DCD2D">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不同于一般的商学院，法兰克福财经管理大学是一个集科研、咨询、学历教育、金融行业资质认证教育、高管培训及继续教育于一身的</w:t>
      </w:r>
      <w:r>
        <w:rPr>
          <w:rFonts w:eastAsia="仿宋" w:asciiTheme="majorHAnsi" w:hAnsiTheme="majorHAnsi" w:cstheme="majorHAnsi"/>
          <w:b/>
          <w:color w:val="000000"/>
          <w:sz w:val="22"/>
          <w:szCs w:val="22"/>
        </w:rPr>
        <w:t>产、学、研高度融合</w:t>
      </w:r>
      <w:r>
        <w:rPr>
          <w:rFonts w:eastAsia="仿宋" w:asciiTheme="majorHAnsi" w:hAnsiTheme="majorHAnsi" w:cstheme="majorHAnsi"/>
          <w:color w:val="000000"/>
          <w:sz w:val="22"/>
          <w:szCs w:val="22"/>
        </w:rPr>
        <w:t>的非盈利机构。法兰克福财经管理大学拥有自己的出版社、投资基金和海外中心</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在国际咨询和能力建设服务领域，自90年代以来，成功设计、管理和实施了1000余个大型</w:t>
      </w:r>
      <w:r>
        <w:rPr>
          <w:rFonts w:hint="eastAsia" w:eastAsia="仿宋" w:asciiTheme="majorHAnsi" w:hAnsiTheme="majorHAnsi" w:cstheme="majorHAnsi"/>
          <w:color w:val="000000"/>
          <w:sz w:val="22"/>
          <w:szCs w:val="22"/>
        </w:rPr>
        <w:t>技术支持及</w:t>
      </w:r>
      <w:r>
        <w:rPr>
          <w:rFonts w:hint="eastAsia" w:eastAsia="仿宋" w:asciiTheme="majorHAnsi" w:hAnsiTheme="majorHAnsi" w:cstheme="majorHAnsi"/>
          <w:color w:val="000000"/>
          <w:sz w:val="22"/>
          <w:szCs w:val="22"/>
          <w:lang w:val="de-DE"/>
        </w:rPr>
        <w:t>机构赋能</w:t>
      </w:r>
      <w:r>
        <w:rPr>
          <w:rFonts w:eastAsia="仿宋" w:asciiTheme="majorHAnsi" w:hAnsiTheme="majorHAnsi" w:cstheme="majorHAnsi"/>
          <w:color w:val="000000"/>
          <w:sz w:val="22"/>
          <w:szCs w:val="22"/>
        </w:rPr>
        <w:t>项目，涉及全球130多个国家。</w:t>
      </w:r>
    </w:p>
    <w:p w14:paraId="2D0DCD2E">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五、项目执行时间（暂定）</w:t>
      </w:r>
    </w:p>
    <w:p w14:paraId="2D0DCD2F">
      <w:pPr>
        <w:pStyle w:val="17"/>
        <w:numPr>
          <w:ilvl w:val="0"/>
          <w:numId w:val="6"/>
        </w:numPr>
        <w:spacing w:before="120" w:after="120"/>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预定于</w:t>
      </w:r>
      <w:r>
        <w:rPr>
          <w:rFonts w:hint="eastAsia" w:eastAsia="仿宋" w:asciiTheme="majorHAnsi" w:hAnsiTheme="majorHAnsi" w:cstheme="majorHAnsi"/>
          <w:b/>
          <w:color w:val="000000"/>
          <w:sz w:val="22"/>
          <w:szCs w:val="22"/>
        </w:rPr>
        <w:t>2026年</w:t>
      </w:r>
      <w:r>
        <w:rPr>
          <w:rFonts w:eastAsia="仿宋" w:asciiTheme="majorHAnsi" w:hAnsiTheme="majorHAnsi" w:cstheme="majorHAnsi"/>
          <w:b/>
          <w:color w:val="000000"/>
          <w:sz w:val="22"/>
          <w:szCs w:val="22"/>
        </w:rPr>
        <w:t>8</w:t>
      </w:r>
      <w:r>
        <w:rPr>
          <w:rFonts w:hint="eastAsia" w:eastAsia="仿宋" w:asciiTheme="majorHAnsi" w:hAnsiTheme="majorHAnsi" w:cstheme="majorHAnsi"/>
          <w:b/>
          <w:color w:val="000000"/>
          <w:sz w:val="22"/>
          <w:szCs w:val="22"/>
        </w:rPr>
        <w:t>月</w:t>
      </w:r>
      <w:r>
        <w:rPr>
          <w:rFonts w:eastAsia="仿宋" w:asciiTheme="majorHAnsi" w:hAnsiTheme="majorHAnsi" w:cstheme="majorHAnsi"/>
          <w:b/>
          <w:color w:val="000000"/>
          <w:sz w:val="22"/>
          <w:szCs w:val="22"/>
        </w:rPr>
        <w:t>9</w:t>
      </w:r>
      <w:r>
        <w:rPr>
          <w:rFonts w:hint="eastAsia" w:eastAsia="仿宋" w:asciiTheme="majorHAnsi" w:hAnsiTheme="majorHAnsi" w:cstheme="majorHAnsi"/>
          <w:b/>
          <w:color w:val="000000"/>
          <w:sz w:val="22"/>
          <w:szCs w:val="22"/>
        </w:rPr>
        <w:t>日-</w:t>
      </w:r>
      <w:r>
        <w:rPr>
          <w:rFonts w:eastAsia="仿宋" w:asciiTheme="majorHAnsi" w:hAnsiTheme="majorHAnsi" w:cstheme="majorHAnsi"/>
          <w:b/>
          <w:color w:val="000000"/>
          <w:sz w:val="22"/>
          <w:szCs w:val="22"/>
        </w:rPr>
        <w:t>8</w:t>
      </w:r>
      <w:r>
        <w:rPr>
          <w:rFonts w:hint="eastAsia" w:eastAsia="仿宋" w:asciiTheme="majorHAnsi" w:hAnsiTheme="majorHAnsi" w:cstheme="majorHAnsi"/>
          <w:b/>
          <w:color w:val="000000"/>
          <w:sz w:val="22"/>
          <w:szCs w:val="22"/>
        </w:rPr>
        <w:t>月</w:t>
      </w:r>
      <w:r>
        <w:rPr>
          <w:rFonts w:eastAsia="仿宋" w:asciiTheme="majorHAnsi" w:hAnsiTheme="majorHAnsi" w:cstheme="majorHAnsi"/>
          <w:b/>
          <w:color w:val="000000"/>
          <w:sz w:val="22"/>
          <w:szCs w:val="22"/>
        </w:rPr>
        <w:t>16</w:t>
      </w:r>
      <w:r>
        <w:rPr>
          <w:rFonts w:hint="eastAsia" w:eastAsia="仿宋" w:asciiTheme="majorHAnsi" w:hAnsiTheme="majorHAnsi" w:cstheme="majorHAnsi"/>
          <w:b/>
          <w:color w:val="000000"/>
          <w:sz w:val="22"/>
          <w:szCs w:val="22"/>
        </w:rPr>
        <w:t>日</w:t>
      </w:r>
      <w:r>
        <w:rPr>
          <w:rFonts w:eastAsia="仿宋" w:asciiTheme="majorHAnsi" w:hAnsiTheme="majorHAnsi" w:cstheme="majorHAnsi"/>
          <w:color w:val="000000"/>
          <w:sz w:val="22"/>
          <w:szCs w:val="22"/>
        </w:rPr>
        <w:t>。</w:t>
      </w:r>
    </w:p>
    <w:p w14:paraId="2D0DCD30">
      <w:pPr>
        <w:pStyle w:val="17"/>
        <w:numPr>
          <w:ilvl w:val="0"/>
          <w:numId w:val="6"/>
        </w:numPr>
        <w:spacing w:before="120" w:after="120"/>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课程及工作语言：英语。</w:t>
      </w:r>
    </w:p>
    <w:p w14:paraId="2D0DCD31">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六、申请条件</w:t>
      </w:r>
    </w:p>
    <w:p w14:paraId="2D0DCD32">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1. 热爱祖国、品行端正、身体健康、具有较强的团队意识；</w:t>
      </w:r>
    </w:p>
    <w:p w14:paraId="2D0DCD33">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2. 对本项目兴趣浓厚、英语水平良好，能够适应英文学习和交流环境；</w:t>
      </w:r>
    </w:p>
    <w:p w14:paraId="2D0DCD34">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3. </w:t>
      </w:r>
      <w:bookmarkStart w:id="0" w:name="_Hlk129675607"/>
      <w:r>
        <w:rPr>
          <w:rFonts w:eastAsia="仿宋" w:asciiTheme="majorHAnsi" w:hAnsiTheme="majorHAnsi" w:cstheme="majorHAnsi"/>
          <w:color w:val="000000"/>
          <w:sz w:val="22"/>
          <w:szCs w:val="22"/>
          <w:highlight w:val="yellow"/>
        </w:rPr>
        <w:t>XX大学</w:t>
      </w:r>
      <w:bookmarkEnd w:id="0"/>
      <w:r>
        <w:rPr>
          <w:rFonts w:eastAsia="仿宋" w:asciiTheme="majorHAnsi" w:hAnsiTheme="majorHAnsi" w:cstheme="majorHAnsi"/>
          <w:color w:val="000000"/>
          <w:sz w:val="22"/>
          <w:szCs w:val="22"/>
        </w:rPr>
        <w:t>各专业的学生均可自愿报名。</w:t>
      </w:r>
    </w:p>
    <w:p w14:paraId="2D0DCD35">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七、费用</w:t>
      </w:r>
    </w:p>
    <w:p w14:paraId="2D0DCD36">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费用由学生自行承担（</w:t>
      </w:r>
      <w:r>
        <w:rPr>
          <w:rFonts w:hint="eastAsia" w:eastAsia="仿宋" w:asciiTheme="majorHAnsi" w:hAnsiTheme="majorHAnsi" w:cstheme="majorHAnsi"/>
          <w:color w:val="000000"/>
          <w:sz w:val="22"/>
          <w:szCs w:val="22"/>
        </w:rPr>
        <w:t>25</w:t>
      </w:r>
      <w:r>
        <w:rPr>
          <w:rFonts w:eastAsia="仿宋" w:asciiTheme="majorHAnsi" w:hAnsiTheme="majorHAnsi" w:cstheme="majorHAnsi"/>
          <w:color w:val="000000"/>
          <w:sz w:val="22"/>
          <w:szCs w:val="22"/>
        </w:rPr>
        <w:t>50欧元/人）。</w:t>
      </w:r>
    </w:p>
    <w:p w14:paraId="2D0DCD37">
      <w:pPr>
        <w:pStyle w:val="17"/>
        <w:numPr>
          <w:ilvl w:val="0"/>
          <w:numId w:val="7"/>
        </w:numPr>
        <w:spacing w:before="120" w:after="120"/>
        <w:ind w:left="840"/>
        <w:contextualSpacing w:val="0"/>
        <w:jc w:val="both"/>
        <w:rPr>
          <w:rFonts w:eastAsia="仿宋" w:asciiTheme="majorHAnsi" w:hAnsiTheme="majorHAnsi" w:cstheme="majorHAnsi"/>
          <w:bCs/>
          <w:sz w:val="22"/>
          <w:szCs w:val="22"/>
          <w:lang w:val="en-GB"/>
        </w:rPr>
      </w:pPr>
      <w:r>
        <w:rPr>
          <w:rFonts w:hint="eastAsia" w:eastAsia="仿宋" w:asciiTheme="majorHAnsi" w:hAnsiTheme="majorHAnsi" w:cstheme="majorHAnsi"/>
          <w:bCs/>
          <w:sz w:val="22"/>
          <w:szCs w:val="22"/>
          <w:lang w:val="en-GB"/>
        </w:rPr>
        <w:t>优惠事项：</w:t>
      </w:r>
    </w:p>
    <w:p w14:paraId="2D0DCD38">
      <w:pPr>
        <w:pStyle w:val="17"/>
        <w:numPr>
          <w:ilvl w:val="1"/>
          <w:numId w:val="8"/>
        </w:numPr>
        <w:spacing w:before="120" w:after="120"/>
        <w:ind w:left="1200"/>
        <w:contextualSpacing w:val="0"/>
        <w:jc w:val="both"/>
        <w:rPr>
          <w:rFonts w:eastAsia="仿宋" w:asciiTheme="majorHAnsi" w:hAnsiTheme="majorHAnsi" w:cstheme="majorHAnsi"/>
          <w:color w:val="000000"/>
          <w:sz w:val="22"/>
          <w:szCs w:val="22"/>
          <w:lang w:val="de-DE"/>
        </w:rPr>
      </w:pPr>
      <w:r>
        <w:rPr>
          <w:rFonts w:hint="eastAsia" w:eastAsia="仿宋" w:asciiTheme="majorHAnsi" w:hAnsiTheme="majorHAnsi" w:cstheme="majorHAnsi"/>
          <w:color w:val="000000"/>
          <w:sz w:val="22"/>
          <w:szCs w:val="22"/>
        </w:rPr>
        <w:t>已完成DITP项目，可享受本项目学费抵减</w:t>
      </w:r>
      <w:r>
        <w:rPr>
          <w:rFonts w:hint="eastAsia" w:eastAsia="仿宋" w:asciiTheme="majorHAnsi" w:hAnsiTheme="majorHAnsi" w:cstheme="majorHAnsi"/>
          <w:color w:val="000000"/>
          <w:sz w:val="22"/>
          <w:szCs w:val="22"/>
          <w:lang w:val="de-DE"/>
        </w:rPr>
        <w:t xml:space="preserve"> </w:t>
      </w:r>
      <w:r>
        <w:rPr>
          <w:rFonts w:hint="eastAsia" w:eastAsia="仿宋" w:asciiTheme="majorHAnsi" w:hAnsiTheme="majorHAnsi" w:cstheme="majorHAnsi"/>
          <w:color w:val="000000"/>
          <w:sz w:val="22"/>
          <w:szCs w:val="22"/>
        </w:rPr>
        <w:t>360</w:t>
      </w:r>
      <w:r>
        <w:rPr>
          <w:rFonts w:hint="eastAsia" w:eastAsia="仿宋" w:asciiTheme="majorHAnsi" w:hAnsiTheme="majorHAnsi" w:cstheme="majorHAnsi"/>
          <w:color w:val="000000"/>
          <w:sz w:val="22"/>
          <w:szCs w:val="22"/>
          <w:lang w:val="de-DE"/>
        </w:rPr>
        <w:t xml:space="preserve"> 欧元 ；</w:t>
      </w:r>
    </w:p>
    <w:p w14:paraId="2D0DCD39">
      <w:pPr>
        <w:pStyle w:val="17"/>
        <w:numPr>
          <w:ilvl w:val="1"/>
          <w:numId w:val="8"/>
        </w:numPr>
        <w:spacing w:before="120" w:after="120"/>
        <w:ind w:left="1200"/>
        <w:contextualSpacing w:val="0"/>
        <w:jc w:val="both"/>
        <w:rPr>
          <w:rFonts w:eastAsia="仿宋" w:asciiTheme="majorHAnsi" w:hAnsiTheme="majorHAnsi" w:cstheme="majorHAnsi"/>
          <w:color w:val="000000"/>
          <w:sz w:val="22"/>
          <w:szCs w:val="22"/>
          <w:lang w:val="de-DE"/>
        </w:rPr>
      </w:pPr>
      <w:r>
        <w:rPr>
          <w:rFonts w:hint="eastAsia" w:eastAsia="仿宋" w:asciiTheme="majorHAnsi" w:hAnsiTheme="majorHAnsi" w:cstheme="majorHAnsi"/>
          <w:color w:val="000000"/>
          <w:sz w:val="22"/>
          <w:szCs w:val="22"/>
        </w:rPr>
        <w:t>已完成</w:t>
      </w:r>
      <w:r>
        <w:rPr>
          <w:rFonts w:hint="eastAsia" w:eastAsia="仿宋" w:asciiTheme="majorHAnsi" w:hAnsiTheme="majorHAnsi" w:cstheme="majorHAnsi"/>
          <w:color w:val="000000"/>
          <w:sz w:val="22"/>
          <w:szCs w:val="22"/>
          <w:lang w:val="de-DE"/>
        </w:rPr>
        <w:t>“商业领导力专才认证（</w:t>
      </w:r>
      <w:r>
        <w:rPr>
          <w:rFonts w:hint="eastAsia" w:eastAsia="仿宋" w:asciiTheme="majorHAnsi" w:hAnsiTheme="majorHAnsi" w:cstheme="majorHAnsi"/>
          <w:color w:val="000000"/>
          <w:sz w:val="22"/>
          <w:szCs w:val="22"/>
        </w:rPr>
        <w:t>CSBL</w:t>
      </w:r>
      <w:r>
        <w:rPr>
          <w:rFonts w:hint="eastAsia" w:eastAsia="仿宋" w:asciiTheme="majorHAnsi" w:hAnsiTheme="majorHAnsi" w:cstheme="majorHAnsi"/>
          <w:color w:val="000000"/>
          <w:sz w:val="22"/>
          <w:szCs w:val="22"/>
          <w:lang w:val="de-DE"/>
        </w:rPr>
        <w:t>）”</w:t>
      </w:r>
      <w:r>
        <w:rPr>
          <w:rFonts w:hint="eastAsia" w:eastAsia="仿宋" w:asciiTheme="majorHAnsi" w:hAnsiTheme="majorHAnsi" w:cstheme="majorHAnsi"/>
          <w:color w:val="000000"/>
          <w:sz w:val="22"/>
          <w:szCs w:val="22"/>
        </w:rPr>
        <w:t>项目，可享受本项目学费抵减560</w:t>
      </w:r>
      <w:r>
        <w:rPr>
          <w:rFonts w:hint="eastAsia" w:eastAsia="仿宋" w:asciiTheme="majorHAnsi" w:hAnsiTheme="majorHAnsi" w:cstheme="majorHAnsi"/>
          <w:color w:val="000000"/>
          <w:sz w:val="22"/>
          <w:szCs w:val="22"/>
          <w:lang w:val="de-DE"/>
        </w:rPr>
        <w:t xml:space="preserve"> 欧元 。</w:t>
      </w:r>
    </w:p>
    <w:p w14:paraId="2D0DCD3A">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项目费用包含：项目期间在项目地的学费、旅游保险</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机场接送、酒店住宿、早餐、交通、企业参访及集体文化体验活动费用。</w:t>
      </w:r>
    </w:p>
    <w:p w14:paraId="2D0DCD3B">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项目费用不包含：签证费（1000人民币左右）、往返国际机票（</w:t>
      </w:r>
      <w:r>
        <w:rPr>
          <w:rFonts w:hint="eastAsia" w:eastAsia="仿宋" w:asciiTheme="majorHAnsi" w:hAnsiTheme="majorHAnsi" w:cstheme="majorHAnsi"/>
          <w:color w:val="000000"/>
          <w:sz w:val="22"/>
          <w:szCs w:val="22"/>
        </w:rPr>
        <w:t>8</w:t>
      </w:r>
      <w:r>
        <w:rPr>
          <w:rFonts w:eastAsia="仿宋" w:asciiTheme="majorHAnsi" w:hAnsiTheme="majorHAnsi" w:cstheme="majorHAnsi"/>
          <w:color w:val="000000"/>
          <w:sz w:val="22"/>
          <w:szCs w:val="22"/>
        </w:rPr>
        <w:t>000人民币左右）、个人消费（建议每位同学准备300欧元左右现金即可）。</w:t>
      </w:r>
    </w:p>
    <w:p w14:paraId="2D0DCD3C">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八、报名方式</w:t>
      </w:r>
    </w:p>
    <w:p w14:paraId="2D0DCD3D">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本期</w:t>
      </w:r>
      <w:r>
        <w:rPr>
          <w:rFonts w:eastAsia="仿宋" w:asciiTheme="majorHAnsi" w:hAnsiTheme="majorHAnsi" w:cstheme="majorHAnsi"/>
          <w:color w:val="000000"/>
          <w:sz w:val="22"/>
          <w:szCs w:val="22"/>
        </w:rPr>
        <w:t>FSYC</w:t>
      </w:r>
      <w:r>
        <w:rPr>
          <w:rFonts w:hint="eastAsia" w:eastAsia="仿宋" w:asciiTheme="majorHAnsi" w:hAnsiTheme="majorHAnsi" w:cstheme="majorHAnsi"/>
          <w:color w:val="000000"/>
          <w:sz w:val="22"/>
          <w:szCs w:val="22"/>
        </w:rPr>
        <w:t>项目计划招募</w:t>
      </w:r>
      <w:r>
        <w:rPr>
          <w:rFonts w:eastAsia="仿宋" w:asciiTheme="majorHAnsi" w:hAnsiTheme="majorHAnsi" w:cstheme="majorHAnsi"/>
          <w:color w:val="000000"/>
          <w:sz w:val="22"/>
          <w:szCs w:val="22"/>
        </w:rPr>
        <w:t>30-</w:t>
      </w:r>
      <w:r>
        <w:rPr>
          <w:rFonts w:hint="eastAsia" w:eastAsia="仿宋" w:asciiTheme="majorHAnsi" w:hAnsiTheme="majorHAnsi" w:cstheme="majorHAnsi"/>
          <w:color w:val="000000"/>
          <w:sz w:val="22"/>
          <w:szCs w:val="22"/>
        </w:rPr>
        <w:t>5</w:t>
      </w:r>
      <w:r>
        <w:rPr>
          <w:rFonts w:eastAsia="仿宋" w:asciiTheme="majorHAnsi" w:hAnsiTheme="majorHAnsi" w:cstheme="majorHAnsi"/>
          <w:color w:val="000000"/>
          <w:sz w:val="22"/>
          <w:szCs w:val="22"/>
        </w:rPr>
        <w:t>0</w:t>
      </w:r>
      <w:r>
        <w:rPr>
          <w:rFonts w:hint="eastAsia" w:eastAsia="仿宋" w:asciiTheme="majorHAnsi" w:hAnsiTheme="majorHAnsi" w:cstheme="majorHAnsi"/>
          <w:color w:val="000000"/>
          <w:sz w:val="22"/>
          <w:szCs w:val="22"/>
        </w:rPr>
        <w:t>名学员。</w:t>
      </w:r>
    </w:p>
    <w:p w14:paraId="2D0DCD3E">
      <w:pPr>
        <w:spacing w:before="120" w:after="120"/>
        <w:ind w:firstLine="442" w:firstLineChars="20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rPr>
        <w:t>项目正式报名</w:t>
      </w:r>
      <w:r>
        <w:rPr>
          <w:rFonts w:eastAsia="仿宋" w:asciiTheme="majorHAnsi" w:hAnsiTheme="majorHAnsi" w:cstheme="majorHAnsi"/>
          <w:b/>
          <w:color w:val="000000"/>
          <w:sz w:val="22"/>
          <w:szCs w:val="22"/>
          <w:lang w:val="en-GB"/>
        </w:rPr>
        <w:t>填写问卷星</w:t>
      </w:r>
      <w:r>
        <w:rPr>
          <w:rFonts w:hint="eastAsia" w:eastAsia="仿宋" w:asciiTheme="majorHAnsi" w:hAnsiTheme="majorHAnsi" w:cstheme="majorHAnsi"/>
          <w:b/>
          <w:color w:val="000000"/>
          <w:sz w:val="22"/>
          <w:szCs w:val="22"/>
          <w:lang w:val="en-GB"/>
        </w:rPr>
        <w:t xml:space="preserve"> </w:t>
      </w:r>
    </w:p>
    <w:p w14:paraId="2D0DCD3F">
      <w:pPr>
        <w:numPr>
          <w:ilvl w:val="0"/>
          <w:numId w:val="9"/>
        </w:num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Cs/>
          <w:color w:val="000000"/>
          <w:sz w:val="22"/>
          <w:szCs w:val="22"/>
        </w:rPr>
        <w:t>项目编码请填写：</w:t>
      </w:r>
      <w:r>
        <w:rPr>
          <w:rFonts w:hint="eastAsia" w:eastAsia="仿宋" w:asciiTheme="majorHAnsi" w:hAnsiTheme="majorHAnsi" w:cstheme="majorHAnsi"/>
          <w:bCs/>
          <w:color w:val="000000"/>
          <w:sz w:val="22"/>
          <w:szCs w:val="22"/>
          <w:highlight w:val="yellow"/>
        </w:rPr>
        <w:t>FSYC</w:t>
      </w:r>
      <w:r>
        <w:rPr>
          <w:rFonts w:eastAsia="仿宋" w:asciiTheme="majorHAnsi" w:hAnsiTheme="majorHAnsi" w:cstheme="majorHAnsi"/>
          <w:bCs/>
          <w:color w:val="000000"/>
          <w:sz w:val="22"/>
          <w:szCs w:val="22"/>
          <w:highlight w:val="yellow"/>
        </w:rPr>
        <w:t>2026</w:t>
      </w:r>
      <w:r>
        <w:rPr>
          <w:rFonts w:hint="eastAsia" w:eastAsia="仿宋" w:asciiTheme="majorHAnsi" w:hAnsiTheme="majorHAnsi" w:cstheme="majorHAnsi"/>
          <w:bCs/>
          <w:color w:val="000000"/>
          <w:sz w:val="22"/>
          <w:szCs w:val="22"/>
          <w:highlight w:val="yellow"/>
        </w:rPr>
        <w:t>S1</w:t>
      </w:r>
    </w:p>
    <w:p w14:paraId="2D0DCD40">
      <w:pPr>
        <w:spacing w:before="120" w:after="120"/>
        <w:ind w:firstLine="442" w:firstLineChars="20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问卷星链接：</w:t>
      </w:r>
      <w:r>
        <w:fldChar w:fldCharType="begin"/>
      </w:r>
      <w:r>
        <w:instrText xml:space="preserve"> HYPERLINK "https://v.wjx.cn/vm/wFrqiMS.aspx#" </w:instrText>
      </w:r>
      <w:r>
        <w:fldChar w:fldCharType="separate"/>
      </w:r>
      <w:r>
        <w:rPr>
          <w:rStyle w:val="15"/>
          <w:rFonts w:hint="eastAsia" w:eastAsia="仿宋" w:asciiTheme="majorHAnsi" w:hAnsiTheme="majorHAnsi" w:cstheme="majorHAnsi"/>
          <w:bCs/>
          <w:color w:val="000000" w:themeColor="text1"/>
          <w:sz w:val="22"/>
          <w:szCs w:val="22"/>
          <w14:textFill>
            <w14:solidFill>
              <w14:schemeClr w14:val="tx1"/>
            </w14:solidFill>
          </w14:textFill>
        </w:rPr>
        <w:t>https://v.wjx.cn/vm/wFrqiMS.aspx#</w:t>
      </w:r>
      <w:r>
        <w:rPr>
          <w:rStyle w:val="15"/>
          <w:rFonts w:hint="eastAsia" w:eastAsia="仿宋" w:asciiTheme="majorHAnsi" w:hAnsiTheme="majorHAnsi" w:cstheme="majorHAnsi"/>
          <w:bCs/>
          <w:color w:val="000000" w:themeColor="text1"/>
          <w:sz w:val="22"/>
          <w:szCs w:val="22"/>
          <w14:textFill>
            <w14:solidFill>
              <w14:schemeClr w14:val="tx1"/>
            </w14:solidFill>
          </w14:textFill>
        </w:rPr>
        <w:fldChar w:fldCharType="end"/>
      </w:r>
    </w:p>
    <w:p w14:paraId="2D0DCD41">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 xml:space="preserve">         问卷星二维码：</w:t>
      </w:r>
    </w:p>
    <w:p w14:paraId="2D0DCD42">
      <w:pPr>
        <w:spacing w:before="120" w:after="120"/>
        <w:ind w:firstLine="480"/>
        <w:rPr>
          <w:rFonts w:eastAsia="仿宋" w:asciiTheme="majorHAnsi" w:hAnsiTheme="majorHAnsi" w:cstheme="majorHAnsi"/>
          <w:color w:val="000000"/>
          <w:sz w:val="22"/>
          <w:szCs w:val="22"/>
        </w:rPr>
      </w:pPr>
      <w:r>
        <w:rPr>
          <w:rFonts w:hint="eastAsia" w:eastAsia="仿宋" w:asciiTheme="majorHAnsi" w:hAnsiTheme="majorHAnsi" w:cstheme="majorHAnsi"/>
          <w:b/>
          <w:color w:val="000000"/>
          <w:sz w:val="22"/>
          <w:szCs w:val="22"/>
          <w:lang w:val="en-GB"/>
        </w:rPr>
        <w:drawing>
          <wp:inline distT="0" distB="0" distL="114300" distR="114300">
            <wp:extent cx="1428750" cy="1428750"/>
            <wp:effectExtent l="0" t="0" r="6350" b="6350"/>
            <wp:docPr id="1" name="图片 1" descr="a91e44175ac1293348eebaf7b26b9b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1e44175ac1293348eebaf7b26b9bc8"/>
                    <pic:cNvPicPr>
                      <a:picLocks noChangeAspect="1"/>
                    </pic:cNvPicPr>
                  </pic:nvPicPr>
                  <pic:blipFill>
                    <a:blip r:embed="rId6"/>
                    <a:stretch>
                      <a:fillRect/>
                    </a:stretch>
                  </pic:blipFill>
                  <pic:spPr>
                    <a:xfrm>
                      <a:off x="0" y="0"/>
                      <a:ext cx="1428750" cy="1428750"/>
                    </a:xfrm>
                    <a:prstGeom prst="rect">
                      <a:avLst/>
                    </a:prstGeom>
                  </pic:spPr>
                </pic:pic>
              </a:graphicData>
            </a:graphic>
          </wp:inline>
        </w:drawing>
      </w:r>
    </w:p>
    <w:p w14:paraId="2D0DCD43">
      <w:pPr>
        <w:pStyle w:val="17"/>
        <w:numPr>
          <w:ilvl w:val="0"/>
          <w:numId w:val="9"/>
        </w:numPr>
        <w:spacing w:before="120" w:after="120"/>
        <w:contextualSpacing w:val="0"/>
        <w:jc w:val="both"/>
        <w:rPr>
          <w:rFonts w:eastAsia="仿宋" w:asciiTheme="majorHAnsi" w:hAnsiTheme="majorHAnsi" w:cstheme="majorHAnsi"/>
          <w:bCs/>
          <w:color w:val="000000"/>
          <w:sz w:val="22"/>
          <w:szCs w:val="22"/>
        </w:rPr>
      </w:pPr>
      <w:r>
        <w:rPr>
          <w:rFonts w:eastAsia="仿宋" w:asciiTheme="majorHAnsi" w:hAnsiTheme="majorHAnsi" w:cstheme="majorHAnsi"/>
          <w:bCs/>
          <w:color w:val="000000"/>
          <w:sz w:val="22"/>
          <w:szCs w:val="22"/>
        </w:rPr>
        <w:t>报名截止时间</w:t>
      </w:r>
    </w:p>
    <w:p w14:paraId="2D0DCD44">
      <w:pPr>
        <w:pStyle w:val="17"/>
        <w:numPr>
          <w:ilvl w:val="0"/>
          <w:numId w:val="10"/>
        </w:numPr>
        <w:spacing w:before="120" w:after="120"/>
        <w:contextualSpacing w:val="0"/>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highlight w:val="yellow"/>
        </w:rPr>
        <w:t>202</w:t>
      </w:r>
      <w:r>
        <w:rPr>
          <w:rFonts w:hint="eastAsia" w:eastAsia="仿宋" w:asciiTheme="majorHAnsi" w:hAnsiTheme="majorHAnsi" w:cstheme="majorHAnsi"/>
          <w:color w:val="000000"/>
          <w:sz w:val="22"/>
          <w:szCs w:val="22"/>
          <w:highlight w:val="yellow"/>
        </w:rPr>
        <w:t>6</w:t>
      </w:r>
      <w:r>
        <w:rPr>
          <w:rFonts w:eastAsia="仿宋" w:asciiTheme="majorHAnsi" w:hAnsiTheme="majorHAnsi" w:cstheme="majorHAnsi"/>
          <w:color w:val="000000"/>
          <w:sz w:val="22"/>
          <w:szCs w:val="22"/>
          <w:highlight w:val="yellow"/>
        </w:rPr>
        <w:t>年4月</w:t>
      </w:r>
      <w:r>
        <w:rPr>
          <w:rFonts w:eastAsia="仿宋" w:asciiTheme="majorHAnsi" w:hAnsiTheme="majorHAnsi" w:cstheme="majorHAnsi"/>
          <w:color w:val="000000"/>
          <w:sz w:val="22"/>
          <w:szCs w:val="22"/>
          <w:highlight w:val="yellow"/>
          <w:lang w:val="de-DE"/>
        </w:rPr>
        <w:t>30</w:t>
      </w:r>
      <w:r>
        <w:rPr>
          <w:rFonts w:eastAsia="仿宋" w:asciiTheme="majorHAnsi" w:hAnsiTheme="majorHAnsi" w:cstheme="majorHAnsi"/>
          <w:color w:val="000000"/>
          <w:sz w:val="22"/>
          <w:szCs w:val="22"/>
          <w:highlight w:val="yellow"/>
        </w:rPr>
        <w:t>日</w:t>
      </w:r>
    </w:p>
    <w:p w14:paraId="2D0DCD45">
      <w:pPr>
        <w:pStyle w:val="17"/>
        <w:numPr>
          <w:ilvl w:val="0"/>
          <w:numId w:val="8"/>
        </w:numPr>
        <w:spacing w:before="120" w:after="120"/>
        <w:contextualSpacing w:val="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联系</w:t>
      </w:r>
      <w:r>
        <w:rPr>
          <w:rFonts w:eastAsia="仿宋" w:asciiTheme="majorHAnsi" w:hAnsiTheme="majorHAnsi" w:cstheme="majorHAnsi"/>
          <w:b/>
          <w:color w:val="000000"/>
          <w:sz w:val="22"/>
          <w:szCs w:val="22"/>
        </w:rPr>
        <w:t>方式</w:t>
      </w:r>
    </w:p>
    <w:p w14:paraId="2D0DCD46">
      <w:pPr>
        <w:pStyle w:val="17"/>
        <w:numPr>
          <w:ilvl w:val="0"/>
          <w:numId w:val="11"/>
        </w:numPr>
        <w:spacing w:before="120" w:after="120"/>
        <w:contextualSpacing w:val="0"/>
        <w:jc w:val="both"/>
        <w:rPr>
          <w:rFonts w:eastAsia="仿宋" w:asciiTheme="majorHAnsi" w:hAnsiTheme="majorHAnsi" w:cstheme="majorHAnsi"/>
          <w:color w:val="000000"/>
          <w:sz w:val="22"/>
          <w:szCs w:val="22"/>
          <w:highlight w:val="yellow"/>
        </w:rPr>
      </w:pPr>
      <w:r>
        <w:rPr>
          <w:rFonts w:eastAsia="仿宋" w:asciiTheme="majorHAnsi" w:hAnsiTheme="majorHAnsi" w:cstheme="majorHAnsi"/>
          <w:color w:val="000000"/>
          <w:sz w:val="22"/>
          <w:szCs w:val="22"/>
          <w:highlight w:val="yellow"/>
        </w:rPr>
        <w:t>XX大学</w:t>
      </w:r>
      <w:r>
        <w:rPr>
          <w:rFonts w:hint="eastAsia" w:eastAsia="仿宋" w:asciiTheme="majorHAnsi" w:hAnsiTheme="majorHAnsi" w:cstheme="majorHAnsi"/>
          <w:color w:val="000000"/>
          <w:sz w:val="22"/>
          <w:szCs w:val="22"/>
          <w:highlight w:val="yellow"/>
        </w:rPr>
        <w:t>老师：</w:t>
      </w:r>
    </w:p>
    <w:p w14:paraId="2D0DCD47">
      <w:pPr>
        <w:pStyle w:val="17"/>
        <w:numPr>
          <w:ilvl w:val="0"/>
          <w:numId w:val="11"/>
        </w:numPr>
        <w:spacing w:before="120" w:after="120"/>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FS</w:t>
      </w:r>
      <w:r>
        <w:rPr>
          <w:rFonts w:eastAsia="仿宋" w:asciiTheme="majorHAnsi" w:hAnsiTheme="majorHAnsi" w:cstheme="majorHAnsi"/>
          <w:color w:val="000000"/>
          <w:sz w:val="22"/>
          <w:szCs w:val="22"/>
        </w:rPr>
        <w:t>项目助理：</w:t>
      </w:r>
    </w:p>
    <w:p w14:paraId="2D0DCD48">
      <w:pPr>
        <w:pStyle w:val="17"/>
        <w:spacing w:before="120" w:after="120"/>
        <w:ind w:left="1440"/>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孙夕茹</w:t>
      </w:r>
    </w:p>
    <w:p w14:paraId="2D0DCD49">
      <w:pPr>
        <w:pStyle w:val="17"/>
        <w:spacing w:before="120" w:after="120"/>
        <w:ind w:left="1440"/>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微信：sxr4633</w:t>
      </w:r>
    </w:p>
    <w:p w14:paraId="2D0DCD4A">
      <w:pPr>
        <w:pStyle w:val="17"/>
        <w:spacing w:before="120" w:after="120"/>
        <w:ind w:left="1440"/>
        <w:contextualSpacing w:val="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邮箱：</w:t>
      </w:r>
      <w:r>
        <w:rPr>
          <w:rFonts w:hint="eastAsia"/>
          <w:color w:val="000000"/>
        </w:rPr>
        <w:t>id_02252020@qq.com</w:t>
      </w:r>
    </w:p>
    <w:p w14:paraId="2D0DCD4B">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drawing>
          <wp:inline distT="0" distB="0" distL="114300" distR="114300">
            <wp:extent cx="1911985" cy="2607310"/>
            <wp:effectExtent l="0" t="0" r="5715" b="8890"/>
            <wp:docPr id="4" name="图片 4" descr="e30225b968d92ebd4e13f37b7919a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30225b968d92ebd4e13f37b7919adbe"/>
                    <pic:cNvPicPr>
                      <a:picLocks noChangeAspect="1"/>
                    </pic:cNvPicPr>
                  </pic:nvPicPr>
                  <pic:blipFill>
                    <a:blip r:embed="rId7"/>
                    <a:stretch>
                      <a:fillRect/>
                    </a:stretch>
                  </pic:blipFill>
                  <pic:spPr>
                    <a:xfrm>
                      <a:off x="0" y="0"/>
                      <a:ext cx="1911985" cy="2607310"/>
                    </a:xfrm>
                    <a:prstGeom prst="rect">
                      <a:avLst/>
                    </a:prstGeom>
                  </pic:spPr>
                </pic:pic>
              </a:graphicData>
            </a:graphic>
          </wp:inline>
        </w:drawing>
      </w:r>
    </w:p>
    <w:p w14:paraId="2D0DCD4C">
      <w:pPr>
        <w:spacing w:before="120" w:after="120"/>
        <w:ind w:firstLine="48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为帮助同学们更全面、深入了解本项目的具体安排、收获及报名相关细节，</w:t>
      </w:r>
      <w:r>
        <w:rPr>
          <w:rFonts w:hint="eastAsia" w:eastAsia="仿宋" w:asciiTheme="majorHAnsi" w:hAnsiTheme="majorHAnsi" w:cstheme="majorHAnsi"/>
          <w:color w:val="000000"/>
          <w:sz w:val="22"/>
          <w:szCs w:val="22"/>
        </w:rPr>
        <w:t>FS</w:t>
      </w:r>
      <w:r>
        <w:rPr>
          <w:rFonts w:hint="eastAsia" w:eastAsia="仿宋" w:asciiTheme="majorHAnsi" w:hAnsiTheme="majorHAnsi" w:cstheme="majorHAnsi"/>
          <w:color w:val="000000"/>
          <w:sz w:val="22"/>
          <w:szCs w:val="22"/>
          <w:lang w:val="en-GB"/>
        </w:rPr>
        <w:t>组织开展</w:t>
      </w:r>
      <w:r>
        <w:rPr>
          <w:rFonts w:hint="eastAsia" w:eastAsia="仿宋" w:asciiTheme="majorHAnsi" w:hAnsiTheme="majorHAnsi" w:cstheme="majorHAnsi"/>
          <w:color w:val="000000"/>
          <w:sz w:val="22"/>
          <w:szCs w:val="22"/>
        </w:rPr>
        <w:t>六</w:t>
      </w:r>
      <w:r>
        <w:rPr>
          <w:rFonts w:hint="eastAsia" w:eastAsia="仿宋" w:asciiTheme="majorHAnsi" w:hAnsiTheme="majorHAnsi" w:cstheme="majorHAnsi"/>
          <w:color w:val="000000"/>
          <w:sz w:val="22"/>
          <w:szCs w:val="22"/>
          <w:lang w:val="en-GB"/>
        </w:rPr>
        <w:t>场线上宣讲会，具体安排如下：</w:t>
      </w:r>
    </w:p>
    <w:p w14:paraId="2D0DCD4D">
      <w:pPr>
        <w:numPr>
          <w:ilvl w:val="0"/>
          <w:numId w:val="8"/>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宣讲内容</w:t>
      </w:r>
    </w:p>
    <w:p w14:paraId="2D0DCD4E">
      <w:pPr>
        <w:numPr>
          <w:ilvl w:val="0"/>
          <w:numId w:val="11"/>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项目整体介绍、费用与福利解读、</w:t>
      </w:r>
      <w:r>
        <w:rPr>
          <w:rFonts w:hint="eastAsia" w:eastAsia="仿宋" w:asciiTheme="majorHAnsi" w:hAnsiTheme="majorHAnsi" w:cstheme="majorHAnsi"/>
          <w:color w:val="000000"/>
          <w:sz w:val="22"/>
          <w:szCs w:val="22"/>
        </w:rPr>
        <w:t>现场互动答疑等</w:t>
      </w:r>
    </w:p>
    <w:p w14:paraId="2D0DCD4F">
      <w:pPr>
        <w:numPr>
          <w:ilvl w:val="0"/>
          <w:numId w:val="8"/>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主讲嘉宾</w:t>
      </w:r>
    </w:p>
    <w:p w14:paraId="2D0DCD50">
      <w:pPr>
        <w:numPr>
          <w:ilvl w:val="0"/>
          <w:numId w:val="11"/>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 xml:space="preserve">FS </w:t>
      </w:r>
      <w:r>
        <w:rPr>
          <w:rFonts w:hint="eastAsia" w:eastAsia="仿宋" w:asciiTheme="majorHAnsi" w:hAnsiTheme="majorHAnsi" w:cstheme="majorHAnsi"/>
          <w:color w:val="000000"/>
          <w:sz w:val="22"/>
          <w:szCs w:val="22"/>
        </w:rPr>
        <w:t>助理顾问</w:t>
      </w:r>
    </w:p>
    <w:p w14:paraId="2D0DCD51">
      <w:pPr>
        <w:numPr>
          <w:ilvl w:val="0"/>
          <w:numId w:val="8"/>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宣讲会详情</w:t>
      </w:r>
    </w:p>
    <w:p w14:paraId="2D0DCD52">
      <w:pPr>
        <w:numPr>
          <w:ilvl w:val="0"/>
          <w:numId w:val="11"/>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宣讲会形式</w:t>
      </w:r>
    </w:p>
    <w:p w14:paraId="2D0DCD53">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腾讯会议</w:t>
      </w:r>
    </w:p>
    <w:p w14:paraId="2D0DCD54">
      <w:pPr>
        <w:numPr>
          <w:ilvl w:val="0"/>
          <w:numId w:val="11"/>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宣讲会日程安排</w:t>
      </w:r>
    </w:p>
    <w:p w14:paraId="2D0DCD55">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第一场宣讲会：</w:t>
      </w:r>
    </w:p>
    <w:p w14:paraId="2D0DCD56">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 xml:space="preserve">年3月22日（周日） </w:t>
      </w:r>
      <w:r>
        <w:rPr>
          <w:rFonts w:hint="eastAsia" w:eastAsia="仿宋" w:asciiTheme="majorHAnsi" w:hAnsiTheme="majorHAnsi" w:cstheme="majorHAnsi"/>
          <w:color w:val="000000"/>
          <w:sz w:val="22"/>
          <w:szCs w:val="22"/>
          <w:lang w:val="en-GB"/>
        </w:rPr>
        <w:t>1</w:t>
      </w:r>
      <w:r>
        <w:rPr>
          <w:rFonts w:hint="eastAsia" w:eastAsia="仿宋" w:asciiTheme="majorHAnsi" w:hAnsiTheme="majorHAnsi" w:cstheme="majorHAnsi"/>
          <w:color w:val="000000"/>
          <w:sz w:val="22"/>
          <w:szCs w:val="22"/>
        </w:rPr>
        <w:t>4</w:t>
      </w:r>
      <w:r>
        <w:rPr>
          <w:rFonts w:hint="eastAsia" w:eastAsia="仿宋" w:asciiTheme="majorHAnsi" w:hAnsiTheme="majorHAnsi" w:cstheme="majorHAnsi"/>
          <w:color w:val="000000"/>
          <w:sz w:val="22"/>
          <w:szCs w:val="22"/>
          <w:lang w:val="en-GB"/>
        </w:rPr>
        <w:t>:00</w:t>
      </w:r>
    </w:p>
    <w:p w14:paraId="2D0DCD57">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https://meeting.tencent.com/dm/K9527qWltk9S</w:t>
      </w:r>
    </w:p>
    <w:p w14:paraId="2D0DCD58">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会议号</w:t>
      </w:r>
      <w:r>
        <w:rPr>
          <w:rFonts w:hint="eastAsia" w:eastAsia="仿宋" w:asciiTheme="majorHAnsi" w:hAnsiTheme="majorHAnsi" w:cstheme="majorHAnsi"/>
          <w:color w:val="000000"/>
          <w:sz w:val="22"/>
          <w:szCs w:val="22"/>
          <w:lang w:val="en-GB"/>
        </w:rPr>
        <w:t>：253-917-519</w:t>
      </w:r>
    </w:p>
    <w:p w14:paraId="2D0DCD59">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第二场宣讲会：</w:t>
      </w:r>
    </w:p>
    <w:p w14:paraId="2D0DCD5A">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w:t>
      </w:r>
      <w:r>
        <w:rPr>
          <w:rFonts w:hint="eastAsia" w:eastAsia="仿宋" w:asciiTheme="majorHAnsi" w:hAnsiTheme="majorHAnsi" w:cstheme="majorHAnsi"/>
          <w:color w:val="000000"/>
          <w:sz w:val="22"/>
          <w:szCs w:val="22"/>
          <w:lang w:val="en-GB"/>
        </w:rPr>
        <w:t>3</w:t>
      </w:r>
      <w:r>
        <w:rPr>
          <w:rFonts w:hint="eastAsia" w:eastAsia="仿宋" w:asciiTheme="majorHAnsi" w:hAnsiTheme="majorHAnsi" w:cstheme="majorHAnsi"/>
          <w:color w:val="000000"/>
          <w:sz w:val="22"/>
          <w:szCs w:val="22"/>
        </w:rPr>
        <w:t>月27日（周五）</w:t>
      </w:r>
      <w:r>
        <w:rPr>
          <w:rFonts w:hint="eastAsia" w:eastAsia="仿宋" w:asciiTheme="majorHAnsi" w:hAnsiTheme="majorHAnsi" w:cstheme="majorHAnsi"/>
          <w:color w:val="000000"/>
          <w:sz w:val="22"/>
          <w:szCs w:val="22"/>
          <w:lang w:val="en-GB"/>
        </w:rPr>
        <w:t xml:space="preserve"> 1</w:t>
      </w:r>
      <w:r>
        <w:rPr>
          <w:rFonts w:hint="eastAsia" w:eastAsia="仿宋" w:asciiTheme="majorHAnsi" w:hAnsiTheme="majorHAnsi" w:cstheme="majorHAnsi"/>
          <w:color w:val="000000"/>
          <w:sz w:val="22"/>
          <w:szCs w:val="22"/>
        </w:rPr>
        <w:t>9</w:t>
      </w:r>
      <w:r>
        <w:rPr>
          <w:rFonts w:hint="eastAsia" w:eastAsia="仿宋" w:asciiTheme="majorHAnsi" w:hAnsiTheme="majorHAnsi" w:cstheme="majorHAnsi"/>
          <w:color w:val="000000"/>
          <w:sz w:val="22"/>
          <w:szCs w:val="22"/>
          <w:lang w:val="en-GB"/>
        </w:rPr>
        <w:t>:00</w:t>
      </w:r>
    </w:p>
    <w:p w14:paraId="2D0DCD5B">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https://meeting.tencent.com/dm/ahqsTRG5YY7Q</w:t>
      </w:r>
    </w:p>
    <w:p w14:paraId="2D0DCD5C">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：294-421-603</w:t>
      </w:r>
    </w:p>
    <w:p w14:paraId="2D0DCD5D">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第三场宣讲会：</w:t>
      </w:r>
    </w:p>
    <w:p w14:paraId="2D0DCD5E">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会议时间：</w:t>
      </w: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年4月</w:t>
      </w:r>
      <w:r>
        <w:rPr>
          <w:rFonts w:hint="eastAsia" w:eastAsia="仿宋" w:asciiTheme="majorHAnsi" w:hAnsiTheme="majorHAnsi" w:cstheme="majorHAnsi"/>
          <w:color w:val="000000"/>
          <w:sz w:val="22"/>
          <w:szCs w:val="22"/>
          <w:lang w:val="en-GB"/>
        </w:rPr>
        <w:t>2</w:t>
      </w:r>
      <w:r>
        <w:rPr>
          <w:rFonts w:hint="eastAsia" w:eastAsia="仿宋" w:asciiTheme="majorHAnsi" w:hAnsiTheme="majorHAnsi" w:cstheme="majorHAnsi"/>
          <w:color w:val="000000"/>
          <w:sz w:val="22"/>
          <w:szCs w:val="22"/>
        </w:rPr>
        <w:t>日（周四）</w:t>
      </w:r>
      <w:r>
        <w:rPr>
          <w:rFonts w:hint="eastAsia" w:eastAsia="仿宋" w:asciiTheme="majorHAnsi" w:hAnsiTheme="majorHAnsi" w:cstheme="majorHAnsi"/>
          <w:color w:val="000000"/>
          <w:sz w:val="22"/>
          <w:szCs w:val="22"/>
          <w:lang w:val="en-GB"/>
        </w:rPr>
        <w:t xml:space="preserve"> 19:00</w:t>
      </w:r>
    </w:p>
    <w:p w14:paraId="2D0DCD5F">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https://meeting.tencent.com/dm/J7Gd0EeQzqWh</w:t>
      </w:r>
    </w:p>
    <w:p w14:paraId="2D0DCD60">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：647-907-697</w:t>
      </w:r>
    </w:p>
    <w:p w14:paraId="2D0DCD61">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第四场宣讲会：</w:t>
      </w:r>
    </w:p>
    <w:p w14:paraId="2D0DCD62">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 xml:space="preserve">年4月11日（周六） </w:t>
      </w:r>
      <w:r>
        <w:rPr>
          <w:rFonts w:hint="eastAsia" w:eastAsia="仿宋" w:asciiTheme="majorHAnsi" w:hAnsiTheme="majorHAnsi" w:cstheme="majorHAnsi"/>
          <w:color w:val="000000"/>
          <w:sz w:val="22"/>
          <w:szCs w:val="22"/>
          <w:lang w:val="en-GB"/>
        </w:rPr>
        <w:t>1</w:t>
      </w:r>
      <w:r>
        <w:rPr>
          <w:rFonts w:hint="eastAsia" w:eastAsia="仿宋" w:asciiTheme="majorHAnsi" w:hAnsiTheme="majorHAnsi" w:cstheme="majorHAnsi"/>
          <w:color w:val="000000"/>
          <w:sz w:val="22"/>
          <w:szCs w:val="22"/>
        </w:rPr>
        <w:t>7</w:t>
      </w:r>
      <w:r>
        <w:rPr>
          <w:rFonts w:hint="eastAsia" w:eastAsia="仿宋" w:asciiTheme="majorHAnsi" w:hAnsiTheme="majorHAnsi" w:cstheme="majorHAnsi"/>
          <w:color w:val="000000"/>
          <w:sz w:val="22"/>
          <w:szCs w:val="22"/>
          <w:lang w:val="en-GB"/>
        </w:rPr>
        <w:t>:00</w:t>
      </w:r>
    </w:p>
    <w:p w14:paraId="2D0DCD63">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https://meeting.tencent.com/dm/SiR3Hu2sbxJQ</w:t>
      </w:r>
    </w:p>
    <w:p w14:paraId="2D0DCD64">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会议号</w:t>
      </w:r>
      <w:r>
        <w:rPr>
          <w:rFonts w:hint="eastAsia" w:eastAsia="仿宋" w:asciiTheme="majorHAnsi" w:hAnsiTheme="majorHAnsi" w:cstheme="majorHAnsi"/>
          <w:color w:val="000000"/>
          <w:sz w:val="22"/>
          <w:szCs w:val="22"/>
          <w:lang w:val="en-GB"/>
        </w:rPr>
        <w:t>：926-486-865</w:t>
      </w:r>
    </w:p>
    <w:p w14:paraId="2D0DCD65">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第五场宣讲会：</w:t>
      </w:r>
    </w:p>
    <w:p w14:paraId="2D0DCD66">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年4月17日（周五）</w:t>
      </w:r>
      <w:r>
        <w:rPr>
          <w:rFonts w:hint="eastAsia" w:eastAsia="仿宋" w:asciiTheme="majorHAnsi" w:hAnsiTheme="majorHAnsi" w:cstheme="majorHAnsi"/>
          <w:color w:val="000000"/>
          <w:sz w:val="22"/>
          <w:szCs w:val="22"/>
          <w:lang w:val="en-GB"/>
        </w:rPr>
        <w:t xml:space="preserve"> 1</w:t>
      </w:r>
      <w:r>
        <w:rPr>
          <w:rFonts w:hint="eastAsia" w:eastAsia="仿宋" w:asciiTheme="majorHAnsi" w:hAnsiTheme="majorHAnsi" w:cstheme="majorHAnsi"/>
          <w:color w:val="000000"/>
          <w:sz w:val="22"/>
          <w:szCs w:val="22"/>
        </w:rPr>
        <w:t>9</w:t>
      </w:r>
      <w:r>
        <w:rPr>
          <w:rFonts w:hint="eastAsia" w:eastAsia="仿宋" w:asciiTheme="majorHAnsi" w:hAnsiTheme="majorHAnsi" w:cstheme="majorHAnsi"/>
          <w:color w:val="000000"/>
          <w:sz w:val="22"/>
          <w:szCs w:val="22"/>
          <w:lang w:val="en-GB"/>
        </w:rPr>
        <w:t>:00</w:t>
      </w:r>
    </w:p>
    <w:p w14:paraId="2D0DCD67">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https://meeting.tencent.com/dm/jqI0LZxNrJ1r</w:t>
      </w:r>
    </w:p>
    <w:p w14:paraId="2D0DCD68">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：141-702-759</w:t>
      </w:r>
    </w:p>
    <w:p w14:paraId="2D0DCD69">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第六场宣讲会：</w:t>
      </w:r>
    </w:p>
    <w:p w14:paraId="2D0DCD6A">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会议时间：</w:t>
      </w: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年4月</w:t>
      </w:r>
      <w:r>
        <w:rPr>
          <w:rFonts w:hint="eastAsia" w:eastAsia="仿宋" w:asciiTheme="majorHAnsi" w:hAnsiTheme="majorHAnsi" w:cstheme="majorHAnsi"/>
          <w:color w:val="000000"/>
          <w:sz w:val="22"/>
          <w:szCs w:val="22"/>
          <w:lang w:val="en-GB"/>
        </w:rPr>
        <w:t>2</w:t>
      </w:r>
      <w:r>
        <w:rPr>
          <w:rFonts w:hint="eastAsia" w:eastAsia="仿宋" w:asciiTheme="majorHAnsi" w:hAnsiTheme="majorHAnsi" w:cstheme="majorHAnsi"/>
          <w:color w:val="000000"/>
          <w:sz w:val="22"/>
          <w:szCs w:val="22"/>
        </w:rPr>
        <w:t>3日（周四）</w:t>
      </w:r>
      <w:r>
        <w:rPr>
          <w:rFonts w:hint="eastAsia" w:eastAsia="仿宋" w:asciiTheme="majorHAnsi" w:hAnsiTheme="majorHAnsi" w:cstheme="majorHAnsi"/>
          <w:color w:val="000000"/>
          <w:sz w:val="22"/>
          <w:szCs w:val="22"/>
          <w:lang w:val="en-GB"/>
        </w:rPr>
        <w:t xml:space="preserve"> 19:00</w:t>
      </w:r>
    </w:p>
    <w:p w14:paraId="2D0DCD6B">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https://meeting.tencent.com/dm/jb40nAS6iNKB</w:t>
      </w:r>
    </w:p>
    <w:p w14:paraId="2D0DCD6C">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：309-684-329</w:t>
      </w:r>
    </w:p>
    <w:p w14:paraId="2D0DCD6D">
      <w:pPr>
        <w:numPr>
          <w:ilvl w:val="0"/>
          <w:numId w:val="11"/>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温馨提示</w:t>
      </w:r>
    </w:p>
    <w:p w14:paraId="2D0DCD6E">
      <w:pPr>
        <w:numPr>
          <w:ilvl w:val="0"/>
          <w:numId w:val="12"/>
        </w:numPr>
        <w:spacing w:before="120" w:after="120"/>
        <w:jc w:val="both"/>
        <w:rPr>
          <w:rFonts w:eastAsia="仿宋" w:asciiTheme="majorHAnsi" w:hAnsiTheme="majorHAnsi" w:cstheme="majorHAnsi"/>
          <w:color w:val="000000"/>
          <w:sz w:val="22"/>
          <w:szCs w:val="22"/>
          <w:lang w:val="en-GB"/>
        </w:rPr>
      </w:pPr>
      <w:r>
        <w:rPr>
          <w:rStyle w:val="16"/>
          <w:rFonts w:hint="eastAsia" w:eastAsia="仿宋" w:asciiTheme="majorHAnsi" w:hAnsiTheme="majorHAnsi" w:cstheme="majorHAnsi"/>
          <w:color w:val="000000"/>
          <w:sz w:val="22"/>
          <w:szCs w:val="22"/>
        </w:rPr>
        <w:t>宣讲会特别设有答疑环节，以解答同学们对于项目的疑问，有需求的同学可提前进行相关准备；</w:t>
      </w:r>
    </w:p>
    <w:p w14:paraId="2D0DCD6F">
      <w:pPr>
        <w:numPr>
          <w:ilvl w:val="0"/>
          <w:numId w:val="12"/>
        </w:numPr>
        <w:spacing w:before="120" w:after="120"/>
        <w:jc w:val="both"/>
        <w:rPr>
          <w:rFonts w:eastAsia="仿宋" w:asciiTheme="majorHAnsi" w:hAnsiTheme="majorHAnsi" w:cstheme="majorHAnsi"/>
          <w:color w:val="000000"/>
          <w:sz w:val="22"/>
          <w:szCs w:val="22"/>
          <w:lang w:val="en-GB"/>
        </w:rPr>
      </w:pPr>
      <w:r>
        <w:rPr>
          <w:rStyle w:val="16"/>
          <w:rFonts w:hint="eastAsia" w:eastAsia="仿宋" w:asciiTheme="majorHAnsi" w:hAnsiTheme="majorHAnsi" w:cstheme="majorHAnsi"/>
          <w:color w:val="000000"/>
          <w:sz w:val="22"/>
          <w:szCs w:val="22"/>
        </w:rPr>
        <w:t>有发言需求的同学建议提前进入会议调试音视频设备。</w:t>
      </w:r>
    </w:p>
    <w:p w14:paraId="2D0DCD70">
      <w:pPr>
        <w:spacing w:before="120" w:after="120"/>
        <w:ind w:firstLine="48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欢迎有意向报名的同学根据自身时间安排，选择任意一场准时参会，与校方代表面对面交流！</w:t>
      </w:r>
    </w:p>
    <w:p w14:paraId="2D0DCD71">
      <w:pPr>
        <w:spacing w:before="120" w:after="12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lang w:val="en-GB"/>
        </w:rPr>
        <w:t>九</w:t>
      </w:r>
      <w:r>
        <w:rPr>
          <w:rFonts w:eastAsia="仿宋" w:asciiTheme="majorHAnsi" w:hAnsiTheme="majorHAnsi" w:cstheme="majorHAnsi"/>
          <w:b/>
          <w:color w:val="000000"/>
          <w:sz w:val="22"/>
          <w:szCs w:val="22"/>
          <w:lang w:val="en-GB"/>
        </w:rPr>
        <w:t>、</w:t>
      </w:r>
      <w:bookmarkStart w:id="1" w:name="OLE_LINK257"/>
      <w:bookmarkStart w:id="2" w:name="OLE_LINK258"/>
      <w:r>
        <w:rPr>
          <w:rFonts w:eastAsia="仿宋" w:asciiTheme="majorHAnsi" w:hAnsiTheme="majorHAnsi" w:cstheme="majorHAnsi"/>
          <w:b/>
          <w:color w:val="000000"/>
          <w:sz w:val="22"/>
          <w:szCs w:val="22"/>
          <w:lang w:val="en-GB"/>
        </w:rPr>
        <w:t>项目</w:t>
      </w:r>
      <w:r>
        <w:rPr>
          <w:rFonts w:hint="eastAsia" w:eastAsia="仿宋" w:asciiTheme="majorHAnsi" w:hAnsiTheme="majorHAnsi" w:cstheme="majorHAnsi"/>
          <w:b/>
          <w:color w:val="000000"/>
          <w:sz w:val="22"/>
          <w:szCs w:val="22"/>
          <w:lang w:val="en-GB"/>
        </w:rPr>
        <w:t>优势问答</w:t>
      </w:r>
      <w:bookmarkEnd w:id="1"/>
      <w:bookmarkEnd w:id="2"/>
    </w:p>
    <w:p w14:paraId="2D0DCD72">
      <w:pPr>
        <w:spacing w:before="120" w:after="120"/>
        <w:ind w:firstLine="480"/>
        <w:jc w:val="both"/>
        <w:rPr>
          <w:rFonts w:eastAsia="仿宋" w:asciiTheme="majorHAnsi" w:hAnsiTheme="majorHAnsi" w:cstheme="majorHAnsi"/>
          <w:b/>
          <w:color w:val="000000"/>
          <w:sz w:val="22"/>
          <w:szCs w:val="22"/>
        </w:rPr>
      </w:pPr>
      <w:bookmarkStart w:id="3" w:name="OLE_LINK281"/>
      <w:bookmarkStart w:id="4" w:name="OLE_LINK280"/>
      <w:r>
        <w:rPr>
          <w:rFonts w:eastAsia="仿宋" w:asciiTheme="majorHAnsi" w:hAnsiTheme="majorHAnsi" w:cstheme="majorHAnsi"/>
          <w:b/>
          <w:color w:val="000000"/>
          <w:sz w:val="22"/>
          <w:szCs w:val="22"/>
        </w:rPr>
        <w:t xml:space="preserve">“FSYC可以给同学们带来哪些实际的好处呢？” </w:t>
      </w:r>
    </w:p>
    <w:p w14:paraId="2D0DCD73">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根据学员个人进一步的发展规划和需求，FSYC可以为海外深造、国内深造、找工作、找实习、和进入咨询行业发展发挥关键且有效的“跳板”和“加速器”作用。</w:t>
      </w:r>
    </w:p>
    <w:p w14:paraId="2D0DCD74">
      <w:pPr>
        <w:spacing w:before="120" w:after="120"/>
        <w:ind w:firstLine="48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“FSYC能为海外留学深造的同学带来什么优势呢？” </w:t>
      </w:r>
    </w:p>
    <w:p w14:paraId="2D0DCD75">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法兰克福财经管理大学是德国顶尖的精英大学，作为全世界商学院中仅占1%的三冠商学院（AACSB、EQUIS、AMBA认证），法兰克福财经管理大学在国际上享有很高的声誉，可以为学员提供强有力的推荐信，为学员申请海外顶尖高校提供巨大帮助。此外，项目的负责老师（教授）也将在同学们申请海外高校的过程中以推荐人身份持续提供帮助。</w:t>
      </w:r>
    </w:p>
    <w:p w14:paraId="2D0DCD76">
      <w:pPr>
        <w:spacing w:before="120" w:after="120"/>
        <w:ind w:firstLine="48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“FSYC能为国内深造的同学带来什么优势呢？”</w:t>
      </w:r>
    </w:p>
    <w:p w14:paraId="2D0DCD77">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FSYC的课程和实习部分可以为国内深造的同学带来多个不同层面的帮助。课程部分可以拓展学员的视野，研判适合自己的未来进一步深造和学习方向。无论对管理、金融相关专业同学，还是理工专业同学来说，法兰克福财经管理大学的顶级师资均可以从的不同视角，帮助同学们为下一步的学术研究构建一个良好的方法论框架体系。尤其是非金融管理类的理工专业同学，咨询管理等非本专业能力恰恰可能是其日后职业发展的瓶颈或短板。FSYC可助其有效弥补这些能力不足，提升跨学科素养和意识，助其在日后的职场竞争中立于不败之地。实习部分可以为同学们提供咨询行业实务工作的经验，增进学员对于实务工作的了解，为后续的个人职业发展方向提供有价值的参考。</w:t>
      </w:r>
    </w:p>
    <w:p w14:paraId="2D0DCD78">
      <w:pPr>
        <w:spacing w:before="120" w:after="120"/>
        <w:ind w:firstLine="48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“FSYC能为找工作/实习的同学带来什么优势呢？” </w:t>
      </w:r>
    </w:p>
    <w:p w14:paraId="14CEC2DF">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lang w:val="de-DE"/>
        </w:rPr>
        <w:t>FSYC</w:t>
      </w:r>
      <w:r>
        <w:rPr>
          <w:rFonts w:hint="eastAsia" w:eastAsia="仿宋" w:asciiTheme="majorHAnsi" w:hAnsiTheme="majorHAnsi" w:cstheme="majorHAnsi"/>
          <w:color w:val="000000"/>
          <w:sz w:val="22"/>
          <w:szCs w:val="22"/>
        </w:rPr>
        <w:t>项目与多个国际机构合作（例如：世界银行、亚洲开发银行等），开具的实习证明具有很高的含金量，可以为学员能力背书，从而在投递简历时，助力学员在求职或申请实习位置的简历筛选和竞争环节中脱颖而出。在</w:t>
      </w:r>
      <w:r>
        <w:rPr>
          <w:rFonts w:eastAsia="仿宋" w:asciiTheme="majorHAnsi" w:hAnsiTheme="majorHAnsi" w:cstheme="majorHAnsi"/>
          <w:color w:val="000000"/>
          <w:sz w:val="22"/>
          <w:szCs w:val="22"/>
          <w:lang w:val="de-DE"/>
        </w:rPr>
        <w:t>FSYC</w:t>
      </w:r>
      <w:r>
        <w:rPr>
          <w:rFonts w:hint="eastAsia" w:eastAsia="仿宋" w:asciiTheme="majorHAnsi" w:hAnsiTheme="majorHAnsi" w:cstheme="majorHAnsi"/>
          <w:color w:val="000000"/>
          <w:sz w:val="22"/>
          <w:szCs w:val="22"/>
        </w:rPr>
        <w:t>项目过程中接触到的实习任务可以提升学员的案例研究和数据分析能力，在求职或申请实习位置的笔试、面试中都可以直接转化为显著的竞争优势。在面试时，在国际化项目中实习的宝贵经历很容易吸引面试官的兴趣，成为面试的闪光点。此外，通过</w:t>
      </w:r>
      <w:r>
        <w:rPr>
          <w:rFonts w:eastAsia="仿宋" w:asciiTheme="majorHAnsi" w:hAnsiTheme="majorHAnsi" w:cstheme="majorHAnsi"/>
          <w:color w:val="000000"/>
          <w:sz w:val="22"/>
          <w:szCs w:val="22"/>
          <w:lang w:val="de-DE"/>
        </w:rPr>
        <w:t>FSYC</w:t>
      </w:r>
      <w:r>
        <w:rPr>
          <w:rFonts w:hint="eastAsia" w:eastAsia="仿宋" w:asciiTheme="majorHAnsi" w:hAnsiTheme="majorHAnsi" w:cstheme="majorHAnsi"/>
          <w:color w:val="000000"/>
          <w:sz w:val="22"/>
          <w:szCs w:val="22"/>
        </w:rPr>
        <w:t>期间的难题解析、方案研判、汇报答辩等实战训练获得的能力提升，将使学员在大型机构及央国企的面试考察及考公考编中的申论与面试中游刃有余，由此提升学员被国内外头部机构（例如：央国企、科技大厂、四大会计师事务所等）录用及考公考编（例如：一带一路等涉外工作编制）的成功率。更重要的是，FS将为表现优秀的</w:t>
      </w:r>
      <w:r>
        <w:rPr>
          <w:rFonts w:eastAsia="仿宋" w:asciiTheme="majorHAnsi" w:hAnsiTheme="majorHAnsi" w:cstheme="majorHAnsi"/>
          <w:color w:val="000000"/>
          <w:sz w:val="22"/>
          <w:szCs w:val="22"/>
          <w:lang w:val="de-DE"/>
        </w:rPr>
        <w:t>FSYC</w:t>
      </w:r>
      <w:r>
        <w:rPr>
          <w:rFonts w:hint="eastAsia" w:eastAsia="仿宋" w:asciiTheme="majorHAnsi" w:hAnsiTheme="majorHAnsi" w:cstheme="majorHAnsi"/>
          <w:color w:val="000000"/>
          <w:sz w:val="22"/>
          <w:szCs w:val="22"/>
        </w:rPr>
        <w:t>学员直接提供后续兼职及全职工作机会，加入FS团队，成为国际管理咨询顾问，实现职业理想，成就卓越。</w:t>
      </w:r>
    </w:p>
    <w:p w14:paraId="2D0DCD7A">
      <w:pPr>
        <w:spacing w:before="120" w:after="120"/>
        <w:ind w:firstLine="48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“FS/FSYC项目留用实习（即国际咨询行业实习）与一般实习有什么不同？” </w:t>
      </w:r>
    </w:p>
    <w:p w14:paraId="2D0DCD7B">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从实习性质来看，FS/FSYC项目留用实习比普通的学生短期实习更具灵活度，属于兼职性质，可以在课余完成工作而不影响学业，且薪资报酬丰厚，远高于国内一般实习薪资，仅靠实习薪资即可实现在校期间的“财务自由”。从实习收获来看，FS/FSYC项目留用实习比普通的学生短期实习更有深度——每个接手的项目任务都有完整的项目背景，同时会有咨询行业专家及项目经理的全流程指导、反馈和复盘，能够快速提高个人专业能力、丰富咨询行业实战经验、提升国际化背景，全方位提升个人竞争力。此外，FS国际咨询服务部作为普惠金融咨询领域的领导者，拥有与其他咨询同业（例如：麦肯锡、普华永道）一致且可无缝对接的职级晋升体系，学生助理在实习期内即可达到业内咨询顾问（Consultant）的职级水平。一般情况下，硕士毕业生在进入咨询行业全职工作两年后才有可能达到该职级水平。因此，对于有志于进入咨询行业发展的同学来说，FS实习无疑是一条职业发展的“快车道”。</w:t>
      </w:r>
    </w:p>
    <w:bookmarkEnd w:id="3"/>
    <w:bookmarkEnd w:id="4"/>
    <w:p w14:paraId="2D0DCD7C">
      <w:pPr>
        <w:spacing w:before="120" w:after="12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lang w:val="en-GB"/>
        </w:rPr>
        <w:t>十</w:t>
      </w:r>
      <w:r>
        <w:rPr>
          <w:rFonts w:eastAsia="仿宋" w:asciiTheme="majorHAnsi" w:hAnsiTheme="majorHAnsi" w:cstheme="majorHAnsi"/>
          <w:b/>
          <w:color w:val="000000"/>
          <w:sz w:val="22"/>
          <w:szCs w:val="22"/>
          <w:lang w:val="en-GB"/>
        </w:rPr>
        <w:t>、项目常见问题</w:t>
      </w:r>
    </w:p>
    <w:p w14:paraId="2D0DCD7D">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 课程形式如何？</w:t>
      </w:r>
    </w:p>
    <w:p w14:paraId="2D0DCD7E">
      <w:pPr>
        <w:spacing w:before="120" w:after="120"/>
        <w:ind w:firstLine="482"/>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FSYC项目的设计与实施采取模块化方式，主题和内容</w:t>
      </w:r>
      <w:r>
        <w:rPr>
          <w:rFonts w:hint="eastAsia" w:eastAsia="仿宋" w:asciiTheme="majorHAnsi" w:hAnsiTheme="majorHAnsi" w:cstheme="majorHAnsi"/>
          <w:color w:val="000000"/>
          <w:sz w:val="22"/>
          <w:szCs w:val="22"/>
        </w:rPr>
        <w:t>聚焦绿色人才实训</w:t>
      </w:r>
      <w:r>
        <w:rPr>
          <w:rFonts w:eastAsia="仿宋" w:asciiTheme="majorHAnsi" w:hAnsiTheme="majorHAnsi" w:cstheme="majorHAnsi"/>
          <w:color w:val="000000"/>
          <w:sz w:val="22"/>
          <w:szCs w:val="22"/>
        </w:rPr>
        <w:t>，共计8</w:t>
      </w:r>
      <w:r>
        <w:rPr>
          <w:rFonts w:hint="eastAsia" w:eastAsia="仿宋" w:asciiTheme="majorHAnsi" w:hAnsiTheme="majorHAnsi" w:cstheme="majorHAnsi"/>
          <w:color w:val="000000"/>
          <w:sz w:val="22"/>
          <w:szCs w:val="22"/>
        </w:rPr>
        <w:t>天</w:t>
      </w:r>
      <w:r>
        <w:rPr>
          <w:rFonts w:eastAsia="仿宋" w:asciiTheme="majorHAnsi" w:hAnsiTheme="majorHAnsi" w:cstheme="majorHAnsi"/>
          <w:color w:val="000000"/>
          <w:sz w:val="22"/>
          <w:szCs w:val="22"/>
        </w:rPr>
        <w:t>。</w:t>
      </w:r>
    </w:p>
    <w:p w14:paraId="2D0DCD7F">
      <w:pPr>
        <w:spacing w:before="120" w:after="120"/>
        <w:ind w:firstLine="482"/>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课程语言：英语</w:t>
      </w:r>
      <w:r>
        <w:rPr>
          <w:rFonts w:hint="eastAsia" w:eastAsia="仿宋" w:asciiTheme="majorHAnsi" w:hAnsiTheme="majorHAnsi" w:cstheme="majorHAnsi"/>
          <w:color w:val="000000"/>
          <w:sz w:val="22"/>
          <w:szCs w:val="22"/>
        </w:rPr>
        <w:t>。</w:t>
      </w:r>
    </w:p>
    <w:p w14:paraId="2D0DCD80">
      <w:pPr>
        <w:spacing w:before="120" w:after="120"/>
        <w:ind w:firstLine="482"/>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课程形式：</w:t>
      </w:r>
      <w:r>
        <w:rPr>
          <w:rFonts w:hint="eastAsia" w:eastAsia="仿宋" w:asciiTheme="majorHAnsi" w:hAnsiTheme="majorHAnsi" w:cstheme="majorHAnsi"/>
          <w:color w:val="000000"/>
          <w:sz w:val="22"/>
          <w:szCs w:val="22"/>
        </w:rPr>
        <w:t>主题课程+项目实习+实情访学+文化体验</w:t>
      </w:r>
      <w:r>
        <w:rPr>
          <w:rFonts w:eastAsia="仿宋" w:asciiTheme="majorHAnsi" w:hAnsiTheme="majorHAnsi" w:cstheme="majorHAnsi"/>
          <w:color w:val="000000"/>
          <w:sz w:val="22"/>
          <w:szCs w:val="22"/>
        </w:rPr>
        <w:t>。</w:t>
      </w:r>
    </w:p>
    <w:p w14:paraId="2D0DCD81">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2. 课程特色如何？</w:t>
      </w:r>
    </w:p>
    <w:p w14:paraId="2D0DCD82">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rPr>
        <w:t>FSYC</w:t>
      </w:r>
      <w:r>
        <w:rPr>
          <w:rFonts w:eastAsia="仿宋" w:asciiTheme="majorHAnsi" w:hAnsiTheme="majorHAnsi" w:cstheme="majorHAnsi"/>
          <w:color w:val="000000"/>
          <w:sz w:val="22"/>
          <w:szCs w:val="22"/>
          <w:lang w:val="en-GB"/>
        </w:rPr>
        <w:t>在项目的内容设置上强调务实，以确实提高学员综合能力及职场竞争力为导向。包含与主题对应的核心课程和咨询项目实习。实习的项目内容来自德国法兰克福财经管理大学合作的国际组织，包括：世界银行、亚洲开发银行、欧洲央行、欧洲投资银行、国际金融集团等。</w:t>
      </w:r>
    </w:p>
    <w:p w14:paraId="2D0DCD83">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3. 是否有其他学校同学一同参加？</w:t>
      </w:r>
    </w:p>
    <w:p w14:paraId="2D0DCD84">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rPr>
        <w:t>法兰克福财经管理大学</w:t>
      </w:r>
      <w:r>
        <w:rPr>
          <w:rFonts w:eastAsia="仿宋" w:asciiTheme="majorHAnsi" w:hAnsiTheme="majorHAnsi" w:cstheme="majorHAnsi"/>
          <w:color w:val="000000"/>
          <w:sz w:val="22"/>
          <w:szCs w:val="22"/>
          <w:lang w:val="en-GB"/>
        </w:rPr>
        <w:t>FSYC项目也将邀请大陆其他合作高校</w:t>
      </w:r>
      <w:r>
        <w:rPr>
          <w:rFonts w:hint="eastAsia" w:eastAsia="仿宋" w:asciiTheme="majorHAnsi" w:hAnsiTheme="majorHAnsi" w:cstheme="majorHAnsi"/>
          <w:color w:val="000000"/>
          <w:sz w:val="22"/>
          <w:szCs w:val="22"/>
          <w:lang w:val="en-GB"/>
        </w:rPr>
        <w:t>的本科生和研究生</w:t>
      </w:r>
      <w:r>
        <w:rPr>
          <w:rFonts w:eastAsia="仿宋" w:asciiTheme="majorHAnsi" w:hAnsiTheme="majorHAnsi" w:cstheme="majorHAnsi"/>
          <w:color w:val="000000"/>
          <w:sz w:val="22"/>
          <w:szCs w:val="22"/>
          <w:lang w:val="en-GB"/>
        </w:rPr>
        <w:t>参与，往期学员来自河海大学、</w:t>
      </w:r>
      <w:r>
        <w:rPr>
          <w:rFonts w:hint="eastAsia" w:eastAsia="仿宋" w:asciiTheme="majorHAnsi" w:hAnsiTheme="majorHAnsi" w:cstheme="majorHAnsi"/>
          <w:color w:val="000000"/>
          <w:sz w:val="22"/>
          <w:szCs w:val="22"/>
          <w:lang w:val="en-GB"/>
        </w:rPr>
        <w:t>华东理工大学、</w:t>
      </w:r>
      <w:r>
        <w:rPr>
          <w:rFonts w:eastAsia="仿宋" w:asciiTheme="majorHAnsi" w:hAnsiTheme="majorHAnsi" w:cstheme="majorHAnsi"/>
          <w:color w:val="000000"/>
          <w:sz w:val="22"/>
          <w:szCs w:val="22"/>
          <w:lang w:val="en-GB"/>
        </w:rPr>
        <w:t>四川农业大学</w:t>
      </w:r>
      <w:r>
        <w:rPr>
          <w:rFonts w:hint="eastAsia" w:eastAsia="仿宋" w:asciiTheme="majorHAnsi" w:hAnsiTheme="majorHAnsi" w:cstheme="majorHAnsi"/>
          <w:color w:val="000000"/>
          <w:sz w:val="22"/>
          <w:szCs w:val="22"/>
          <w:lang w:val="en-GB"/>
        </w:rPr>
        <w:t>、江苏师范大学</w:t>
      </w:r>
      <w:r>
        <w:rPr>
          <w:rFonts w:eastAsia="仿宋" w:asciiTheme="majorHAnsi" w:hAnsiTheme="majorHAnsi" w:cstheme="majorHAnsi"/>
          <w:color w:val="000000"/>
          <w:sz w:val="22"/>
          <w:szCs w:val="22"/>
          <w:lang w:val="en-GB"/>
        </w:rPr>
        <w:t>等。</w:t>
      </w:r>
    </w:p>
    <w:p w14:paraId="2D0DCD85">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4. 项目期间活动如何安排？</w:t>
      </w:r>
    </w:p>
    <w:p w14:paraId="2D0DCD86">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FSYC</w:t>
      </w:r>
      <w:r>
        <w:rPr>
          <w:rFonts w:eastAsia="仿宋" w:asciiTheme="majorHAnsi" w:hAnsiTheme="majorHAnsi" w:cstheme="majorHAnsi"/>
          <w:color w:val="000000"/>
          <w:sz w:val="22"/>
          <w:szCs w:val="22"/>
        </w:rPr>
        <w:t>项目的实地模式除课程及实习外</w:t>
      </w:r>
      <w:r>
        <w:rPr>
          <w:rFonts w:eastAsia="仿宋" w:asciiTheme="majorHAnsi" w:hAnsiTheme="majorHAnsi" w:cstheme="majorHAnsi"/>
          <w:color w:val="000000"/>
          <w:sz w:val="22"/>
          <w:szCs w:val="22"/>
          <w:lang w:val="en-GB"/>
        </w:rPr>
        <w:t>，还包括丰富多彩的企业访学（例如：德国央行、梅赛德斯奔驰等国际企业参访）、文化探索（例如：罗马广场、欧元塔、科隆大教堂）和其他活动（例如：networking花园酒会）。日程路线地除了法兰克福之外，还包括</w:t>
      </w:r>
      <w:r>
        <w:rPr>
          <w:rFonts w:hint="eastAsia" w:eastAsia="仿宋" w:asciiTheme="majorHAnsi" w:hAnsiTheme="majorHAnsi" w:cstheme="majorHAnsi"/>
          <w:color w:val="000000"/>
          <w:sz w:val="22"/>
          <w:szCs w:val="22"/>
          <w:lang w:val="en-GB"/>
        </w:rPr>
        <w:t>至少4</w:t>
      </w:r>
      <w:r>
        <w:rPr>
          <w:rFonts w:eastAsia="仿宋" w:asciiTheme="majorHAnsi" w:hAnsiTheme="majorHAnsi" w:cstheme="majorHAnsi"/>
          <w:color w:val="000000"/>
          <w:sz w:val="22"/>
          <w:szCs w:val="22"/>
          <w:lang w:val="en-GB"/>
        </w:rPr>
        <w:t>个其他德国境内标志性城市（例如：</w:t>
      </w:r>
      <w:r>
        <w:rPr>
          <w:rFonts w:hint="eastAsia" w:eastAsia="仿宋" w:asciiTheme="majorHAnsi" w:hAnsiTheme="majorHAnsi" w:cstheme="majorHAnsi"/>
          <w:color w:val="000000"/>
          <w:sz w:val="22"/>
          <w:szCs w:val="22"/>
          <w:lang w:val="en-GB"/>
        </w:rPr>
        <w:t>科隆、杜塞尔多夫、艾森、多特蒙德</w:t>
      </w:r>
      <w:r>
        <w:rPr>
          <w:rFonts w:eastAsia="仿宋" w:asciiTheme="majorHAnsi" w:hAnsiTheme="majorHAnsi" w:cstheme="majorHAnsi"/>
          <w:color w:val="000000"/>
          <w:sz w:val="22"/>
          <w:szCs w:val="22"/>
          <w:lang w:val="en-GB"/>
        </w:rPr>
        <w:t>）和</w:t>
      </w:r>
      <w:r>
        <w:rPr>
          <w:rFonts w:hint="eastAsia" w:eastAsia="仿宋" w:asciiTheme="majorHAnsi" w:hAnsiTheme="majorHAnsi" w:cstheme="majorHAnsi"/>
          <w:color w:val="000000"/>
          <w:sz w:val="22"/>
          <w:szCs w:val="22"/>
          <w:lang w:val="en-GB"/>
        </w:rPr>
        <w:t>3</w:t>
      </w:r>
      <w:r>
        <w:rPr>
          <w:rFonts w:eastAsia="仿宋" w:asciiTheme="majorHAnsi" w:hAnsiTheme="majorHAnsi" w:cstheme="majorHAnsi"/>
          <w:color w:val="000000"/>
          <w:sz w:val="22"/>
          <w:szCs w:val="22"/>
          <w:lang w:val="en-GB"/>
        </w:rPr>
        <w:t>个德国周边欧盟国家（例如：</w:t>
      </w:r>
      <w:r>
        <w:rPr>
          <w:rFonts w:hint="eastAsia" w:eastAsia="仿宋" w:asciiTheme="majorHAnsi" w:hAnsiTheme="majorHAnsi" w:cstheme="majorHAnsi"/>
          <w:color w:val="000000"/>
          <w:sz w:val="22"/>
          <w:szCs w:val="22"/>
          <w:lang w:val="en-GB"/>
        </w:rPr>
        <w:t>荷兰、比利时、卢森堡</w:t>
      </w:r>
      <w:r>
        <w:rPr>
          <w:rFonts w:eastAsia="仿宋" w:asciiTheme="majorHAnsi" w:hAnsiTheme="majorHAnsi" w:cstheme="majorHAnsi"/>
          <w:color w:val="000000"/>
          <w:sz w:val="22"/>
          <w:szCs w:val="22"/>
          <w:lang w:val="en-GB"/>
        </w:rPr>
        <w:t>）。</w:t>
      </w:r>
    </w:p>
    <w:p w14:paraId="2D0DCD87">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5. 项目期间非课程活动如何安排？</w:t>
      </w:r>
    </w:p>
    <w:p w14:paraId="2D0DCD88">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学员们可自行安排项目日程外的其他业余时间（例如：大部分晚上7点以后及周日的部分时间）。酒店位于市中心，周边有大量文娱、休闲、餐饮、购物场所和设施。</w:t>
      </w:r>
    </w:p>
    <w:p w14:paraId="2D0DCD89">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6. 课程是否会安排考试？</w:t>
      </w:r>
    </w:p>
    <w:p w14:paraId="2D0DCD8A">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个模块将安排一次实习项目小组汇报，汇报表现不会影响最终的个人考核。但在项目进行中，会对个人和小组表现进行持续的360度考评，每个学员还需在项目结束后提交总结报告并参加报告摘要评选。各项考评结果将作为202</w:t>
      </w:r>
      <w:r>
        <w:rPr>
          <w:rFonts w:hint="eastAsia" w:eastAsia="仿宋" w:asciiTheme="majorHAnsi" w:hAnsiTheme="majorHAnsi" w:cstheme="majorHAnsi"/>
          <w:color w:val="000000"/>
          <w:sz w:val="22"/>
          <w:szCs w:val="22"/>
        </w:rPr>
        <w:t>6</w:t>
      </w:r>
      <w:r>
        <w:rPr>
          <w:rFonts w:hint="eastAsia" w:eastAsia="仿宋" w:asciiTheme="majorHAnsi" w:hAnsiTheme="majorHAnsi" w:cstheme="majorHAnsi"/>
          <w:color w:val="000000"/>
          <w:sz w:val="22"/>
          <w:szCs w:val="22"/>
          <w:lang w:val="en-GB"/>
        </w:rPr>
        <w:t>寒假</w:t>
      </w:r>
      <w:r>
        <w:rPr>
          <w:rFonts w:eastAsia="仿宋" w:asciiTheme="majorHAnsi" w:hAnsiTheme="majorHAnsi" w:cstheme="majorHAnsi"/>
          <w:color w:val="000000"/>
          <w:sz w:val="22"/>
          <w:szCs w:val="22"/>
          <w:lang w:val="en-GB"/>
        </w:rPr>
        <w:t>FSYC</w:t>
      </w:r>
      <w:r>
        <w:rPr>
          <w:rFonts w:hint="eastAsia" w:eastAsia="仿宋" w:asciiTheme="majorHAnsi" w:hAnsiTheme="majorHAnsi" w:cstheme="majorHAnsi"/>
          <w:color w:val="000000"/>
          <w:sz w:val="22"/>
          <w:szCs w:val="22"/>
          <w:lang w:val="en-GB"/>
        </w:rPr>
        <w:t>项目</w:t>
      </w:r>
      <w:r>
        <w:rPr>
          <w:rFonts w:eastAsia="仿宋" w:asciiTheme="majorHAnsi" w:hAnsiTheme="majorHAnsi" w:cstheme="majorHAnsi"/>
          <w:color w:val="000000"/>
          <w:sz w:val="22"/>
          <w:szCs w:val="22"/>
          <w:lang w:val="en-GB"/>
        </w:rPr>
        <w:t>小组和个人竞赛的评选依据。</w:t>
      </w:r>
    </w:p>
    <w:p w14:paraId="2D0DCD8B">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7. 项目期间住宿如何安排？</w:t>
      </w:r>
    </w:p>
    <w:p w14:paraId="2D0DCD8C">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FSYC项目的实地模式住宿统一由FS安排（即：星级酒店双人间），地段交通便利、房间设施齐全，住宿期间酒店提供自助早餐。</w:t>
      </w:r>
    </w:p>
    <w:p w14:paraId="2D0DCD8D">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8. 项目费用如何？</w:t>
      </w:r>
    </w:p>
    <w:p w14:paraId="2D0DCD8E">
      <w:pPr>
        <w:spacing w:before="120" w:after="120"/>
        <w:ind w:firstLine="482"/>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项目</w:t>
      </w:r>
      <w:r>
        <w:rPr>
          <w:rFonts w:eastAsia="仿宋" w:asciiTheme="majorHAnsi" w:hAnsiTheme="majorHAnsi" w:cstheme="majorHAnsi"/>
          <w:color w:val="000000"/>
          <w:sz w:val="22"/>
          <w:szCs w:val="22"/>
          <w:lang w:val="en-GB"/>
        </w:rPr>
        <w:t>费用</w:t>
      </w:r>
      <w:r>
        <w:rPr>
          <w:rFonts w:hint="eastAsia" w:eastAsia="仿宋" w:asciiTheme="majorHAnsi" w:hAnsiTheme="majorHAnsi" w:cstheme="majorHAnsi"/>
          <w:color w:val="000000"/>
          <w:sz w:val="22"/>
          <w:szCs w:val="22"/>
          <w:lang w:val="en-GB"/>
        </w:rPr>
        <w:t>（原价）为2</w:t>
      </w:r>
      <w:r>
        <w:rPr>
          <w:rFonts w:hint="eastAsia" w:eastAsia="仿宋" w:asciiTheme="majorHAnsi" w:hAnsiTheme="majorHAnsi" w:cstheme="majorHAnsi"/>
          <w:color w:val="000000"/>
          <w:sz w:val="22"/>
          <w:szCs w:val="22"/>
        </w:rPr>
        <w:t>5</w:t>
      </w:r>
      <w:r>
        <w:rPr>
          <w:rFonts w:eastAsia="仿宋" w:asciiTheme="majorHAnsi" w:hAnsiTheme="majorHAnsi" w:cstheme="majorHAnsi"/>
          <w:color w:val="000000"/>
          <w:sz w:val="22"/>
          <w:szCs w:val="22"/>
          <w:lang w:val="en-GB"/>
        </w:rPr>
        <w:t>50欧元</w:t>
      </w:r>
      <w:r>
        <w:rPr>
          <w:rFonts w:hint="eastAsia" w:eastAsia="仿宋" w:asciiTheme="majorHAnsi" w:hAnsiTheme="majorHAnsi" w:cstheme="majorHAnsi"/>
          <w:color w:val="000000"/>
          <w:sz w:val="22"/>
          <w:szCs w:val="22"/>
          <w:lang w:val="en-GB"/>
        </w:rPr>
        <w:t>/人。根据学员报名选项提供不同额度的抵减优惠，详见前文。</w:t>
      </w:r>
      <w:r>
        <w:rPr>
          <w:rFonts w:eastAsia="仿宋" w:asciiTheme="majorHAnsi" w:hAnsiTheme="majorHAnsi" w:cstheme="majorHAnsi"/>
          <w:color w:val="000000"/>
          <w:sz w:val="22"/>
          <w:szCs w:val="22"/>
          <w:lang w:val="en-GB"/>
        </w:rPr>
        <w:t>项目费用包含：项目期间在项目地的学费、旅游保险</w:t>
      </w:r>
      <w:r>
        <w:rPr>
          <w:rFonts w:hint="eastAsia" w:eastAsia="仿宋" w:asciiTheme="majorHAnsi" w:hAnsiTheme="majorHAnsi" w:cstheme="majorHAnsi"/>
          <w:color w:val="000000"/>
          <w:sz w:val="22"/>
          <w:szCs w:val="22"/>
          <w:lang w:val="de-DE"/>
        </w:rPr>
        <w:t>、</w:t>
      </w:r>
      <w:r>
        <w:rPr>
          <w:rFonts w:eastAsia="仿宋" w:asciiTheme="majorHAnsi" w:hAnsiTheme="majorHAnsi" w:cstheme="majorHAnsi"/>
          <w:color w:val="000000"/>
          <w:sz w:val="22"/>
          <w:szCs w:val="22"/>
          <w:lang w:val="en-GB"/>
        </w:rPr>
        <w:t>机场接送、酒店住宿、早餐、交通、企业参访及集体文化体验活动费用</w:t>
      </w:r>
      <w:r>
        <w:rPr>
          <w:rFonts w:hint="eastAsia" w:eastAsia="仿宋" w:asciiTheme="majorHAnsi" w:hAnsiTheme="majorHAnsi" w:cstheme="majorHAnsi"/>
          <w:color w:val="000000"/>
          <w:sz w:val="22"/>
          <w:szCs w:val="22"/>
          <w:lang w:val="en-GB"/>
        </w:rPr>
        <w:t>，</w:t>
      </w:r>
      <w:r>
        <w:rPr>
          <w:rFonts w:eastAsia="仿宋" w:asciiTheme="majorHAnsi" w:hAnsiTheme="majorHAnsi" w:cstheme="majorHAnsi"/>
          <w:color w:val="000000"/>
          <w:sz w:val="22"/>
          <w:szCs w:val="22"/>
          <w:lang w:val="en-GB"/>
        </w:rPr>
        <w:t>不包含：签证费（1000人民币左右）、往返国际机票（8000人民币左右）、个人消费（建议每位同学准备300欧元左右现金即可）。</w:t>
      </w:r>
    </w:p>
    <w:p w14:paraId="2D0DCD8F">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9. 项目取消怎么办？</w:t>
      </w:r>
    </w:p>
    <w:p w14:paraId="2D0DCD90">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如遇国际旅行签证、航班限制等不可抗力因素，或因人数不足未能成团，项目方将为已缴费学员全额退款并保留下一期优惠名额；如在已缴费后因个人原因退款，项目方将根据项目邀请函和缴费通知注明的时间节点和金额比例退款。</w:t>
      </w:r>
    </w:p>
    <w:p w14:paraId="2D0DCD91">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10.签证、机票如何办理？</w:t>
      </w:r>
    </w:p>
    <w:p w14:paraId="2D0DCD92">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签证、机票由学员自行办理。FS会根据大使馆及VFS要求为学员提供签证材料指引</w:t>
      </w:r>
      <w:r>
        <w:rPr>
          <w:rFonts w:hint="eastAsia" w:eastAsia="仿宋" w:asciiTheme="majorHAnsi" w:hAnsiTheme="majorHAnsi" w:cstheme="majorHAnsi"/>
          <w:color w:val="000000"/>
          <w:sz w:val="22"/>
          <w:szCs w:val="22"/>
          <w:lang w:val="de-DE"/>
        </w:rPr>
        <w:t>。</w:t>
      </w:r>
      <w:r>
        <w:rPr>
          <w:rFonts w:eastAsia="仿宋" w:asciiTheme="majorHAnsi" w:hAnsiTheme="majorHAnsi" w:cstheme="majorHAnsi"/>
          <w:color w:val="000000"/>
          <w:sz w:val="22"/>
          <w:szCs w:val="22"/>
          <w:lang w:val="en-GB"/>
        </w:rPr>
        <w:t>航班可由同期学员（或和校方带队老师，如适用）根据项目日程共同商议选定。</w:t>
      </w:r>
    </w:p>
    <w:p w14:paraId="2D0DCD93">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11. 申请是否有名额限制？</w:t>
      </w:r>
    </w:p>
    <w:p w14:paraId="2D0DCD94">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w:t>
      </w:r>
      <w:r>
        <w:rPr>
          <w:rFonts w:hint="eastAsia" w:eastAsia="仿宋" w:asciiTheme="majorHAnsi" w:hAnsiTheme="majorHAnsi" w:cstheme="majorHAnsi"/>
          <w:color w:val="000000"/>
          <w:sz w:val="22"/>
          <w:szCs w:val="22"/>
          <w:lang w:val="en-GB"/>
        </w:rPr>
        <w:t>期</w:t>
      </w:r>
      <w:r>
        <w:rPr>
          <w:rFonts w:eastAsia="仿宋" w:asciiTheme="majorHAnsi" w:hAnsiTheme="majorHAnsi" w:cstheme="majorHAnsi"/>
          <w:color w:val="000000"/>
          <w:sz w:val="22"/>
          <w:szCs w:val="22"/>
          <w:lang w:val="en-GB"/>
        </w:rPr>
        <w:t>FSYC</w:t>
      </w:r>
      <w:r>
        <w:rPr>
          <w:rFonts w:hint="eastAsia" w:eastAsia="仿宋" w:asciiTheme="majorHAnsi" w:hAnsiTheme="majorHAnsi" w:cstheme="majorHAnsi"/>
          <w:color w:val="000000"/>
          <w:sz w:val="22"/>
          <w:szCs w:val="22"/>
          <w:lang w:val="en-GB"/>
        </w:rPr>
        <w:t>项目</w:t>
      </w:r>
      <w:r>
        <w:rPr>
          <w:rFonts w:eastAsia="仿宋" w:asciiTheme="majorHAnsi" w:hAnsiTheme="majorHAnsi" w:cstheme="majorHAnsi"/>
          <w:color w:val="000000"/>
          <w:sz w:val="22"/>
          <w:szCs w:val="22"/>
          <w:lang w:val="en-GB"/>
        </w:rPr>
        <w:t>名额约为30</w:t>
      </w:r>
      <w:r>
        <w:rPr>
          <w:rFonts w:hint="eastAsia" w:eastAsia="仿宋" w:asciiTheme="majorHAnsi" w:hAnsiTheme="majorHAnsi" w:cstheme="majorHAnsi"/>
          <w:color w:val="000000"/>
          <w:sz w:val="22"/>
          <w:szCs w:val="22"/>
          <w:lang w:val="en-GB"/>
        </w:rPr>
        <w:t>-50</w:t>
      </w:r>
      <w:r>
        <w:rPr>
          <w:rFonts w:eastAsia="仿宋" w:asciiTheme="majorHAnsi" w:hAnsiTheme="majorHAnsi" w:cstheme="majorHAnsi"/>
          <w:color w:val="000000"/>
          <w:sz w:val="22"/>
          <w:szCs w:val="22"/>
          <w:lang w:val="en-GB"/>
        </w:rPr>
        <w:t>名，申请将根据大家的情况择优录取，项目方将进行英文面试。</w:t>
      </w:r>
    </w:p>
    <w:p w14:paraId="2D0DCD95">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12. 是否有最低成团人数？</w:t>
      </w:r>
    </w:p>
    <w:p w14:paraId="2D0DCD96">
      <w:pPr>
        <w:spacing w:before="120" w:after="120"/>
        <w:ind w:firstLine="482"/>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w:t>
      </w:r>
      <w:r>
        <w:rPr>
          <w:rFonts w:hint="eastAsia" w:eastAsia="仿宋" w:asciiTheme="majorHAnsi" w:hAnsiTheme="majorHAnsi" w:cstheme="majorHAnsi"/>
          <w:color w:val="000000"/>
          <w:sz w:val="22"/>
          <w:szCs w:val="22"/>
          <w:lang w:val="en-GB"/>
        </w:rPr>
        <w:t>期</w:t>
      </w:r>
      <w:r>
        <w:rPr>
          <w:rFonts w:eastAsia="仿宋" w:asciiTheme="majorHAnsi" w:hAnsiTheme="majorHAnsi" w:cstheme="majorHAnsi"/>
          <w:color w:val="000000"/>
          <w:sz w:val="22"/>
          <w:szCs w:val="22"/>
          <w:lang w:val="en-GB"/>
        </w:rPr>
        <w:t>FSYC</w:t>
      </w:r>
      <w:r>
        <w:rPr>
          <w:rFonts w:hint="eastAsia" w:eastAsia="仿宋" w:asciiTheme="majorHAnsi" w:hAnsiTheme="majorHAnsi" w:cstheme="majorHAnsi"/>
          <w:color w:val="000000"/>
          <w:sz w:val="22"/>
          <w:szCs w:val="22"/>
          <w:lang w:val="en-GB"/>
        </w:rPr>
        <w:t>项目</w:t>
      </w:r>
      <w:r>
        <w:rPr>
          <w:rFonts w:eastAsia="仿宋" w:asciiTheme="majorHAnsi" w:hAnsiTheme="majorHAnsi" w:cstheme="majorHAnsi"/>
          <w:color w:val="000000"/>
          <w:sz w:val="22"/>
          <w:szCs w:val="22"/>
          <w:lang w:val="en-GB"/>
        </w:rPr>
        <w:t>的最低成团人数为30人。</w:t>
      </w:r>
    </w:p>
    <w:p w14:paraId="2D0DCD97">
      <w:pPr>
        <w:spacing w:before="120" w:after="120"/>
        <w:jc w:val="both"/>
        <w:rPr>
          <w:rFonts w:eastAsia="仿宋" w:asciiTheme="majorHAnsi" w:hAnsiTheme="majorHAnsi" w:cstheme="majorHAnsi"/>
          <w:b/>
          <w:bCs/>
          <w:color w:val="000000"/>
          <w:sz w:val="22"/>
          <w:szCs w:val="22"/>
        </w:rPr>
      </w:pPr>
      <w:r>
        <w:rPr>
          <w:rFonts w:hint="eastAsia" w:eastAsia="仿宋" w:asciiTheme="majorHAnsi" w:hAnsiTheme="majorHAnsi" w:cstheme="majorHAnsi"/>
          <w:b/>
          <w:bCs/>
          <w:color w:val="000000"/>
          <w:sz w:val="22"/>
          <w:szCs w:val="22"/>
        </w:rPr>
        <w:t>十一、项目往期精彩集锦</w:t>
      </w:r>
    </w:p>
    <w:p w14:paraId="2D0DCD98">
      <w:pPr>
        <w:spacing w:before="120" w:after="120"/>
        <w:jc w:val="both"/>
        <w:rPr>
          <w:rFonts w:eastAsia="仿宋" w:asciiTheme="majorHAnsi" w:hAnsiTheme="majorHAnsi" w:cstheme="majorHAnsi"/>
          <w:color w:val="000000"/>
          <w:sz w:val="22"/>
          <w:szCs w:val="22"/>
        </w:rPr>
      </w:pPr>
      <w:r>
        <w:drawing>
          <wp:inline distT="0" distB="0" distL="114300" distR="114300">
            <wp:extent cx="1837055" cy="2385060"/>
            <wp:effectExtent l="0" t="0" r="444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837055" cy="2385060"/>
                    </a:xfrm>
                    <a:prstGeom prst="rect">
                      <a:avLst/>
                    </a:prstGeom>
                    <a:noFill/>
                    <a:ln>
                      <a:noFill/>
                    </a:ln>
                  </pic:spPr>
                </pic:pic>
              </a:graphicData>
            </a:graphic>
          </wp:inline>
        </w:drawing>
      </w:r>
    </w:p>
    <w:p w14:paraId="2D0DCD99">
      <w:pPr>
        <w:spacing w:before="120" w:after="120"/>
        <w:jc w:val="both"/>
        <w:rPr>
          <w:rFonts w:eastAsia="仿宋" w:asciiTheme="majorHAnsi" w:hAnsiTheme="majorHAnsi" w:cstheme="majorHAnsi"/>
          <w:color w:val="000000"/>
          <w:sz w:val="22"/>
          <w:szCs w:val="22"/>
          <w:lang w:val="en-GB"/>
        </w:rPr>
      </w:pPr>
    </w:p>
    <w:p w14:paraId="2D0DCD9A">
      <w:pPr>
        <w:spacing w:before="120" w:after="120"/>
        <w:jc w:val="both"/>
        <w:rPr>
          <w:rFonts w:eastAsia="仿宋" w:asciiTheme="majorHAnsi" w:hAnsiTheme="majorHAnsi" w:cstheme="majorHAnsi"/>
          <w:color w:val="000000"/>
          <w:sz w:val="22"/>
          <w:szCs w:val="22"/>
          <w:lang w:val="en-GB"/>
        </w:rPr>
      </w:pPr>
    </w:p>
    <w:sectPr>
      <w:footerReference r:id="rId4" w:type="first"/>
      <w:footerReference r:id="rId3" w:type="even"/>
      <w:pgSz w:w="11906" w:h="16838"/>
      <w:pgMar w:top="1701" w:right="1134" w:bottom="1134" w:left="1134"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Shruti">
    <w:panose1 w:val="020B0502040204020203"/>
    <w:charset w:val="00"/>
    <w:family w:val="swiss"/>
    <w:pitch w:val="default"/>
    <w:sig w:usb0="00040003" w:usb1="00000000" w:usb2="00000000" w:usb3="00000000" w:csb0="00000001"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CDA1">
    <w:pPr>
      <w:pStyle w:val="8"/>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918335" cy="345440"/>
              <wp:effectExtent l="0" t="0" r="5715" b="0"/>
              <wp:wrapNone/>
              <wp:docPr id="1707645594" name="Textfeld 2" descr="Interner Gebrauch - Internal use"/>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2D0DCDA8">
                          <w:pPr>
                            <w:rPr>
                              <w:rFonts w:eastAsia="Calibri"/>
                              <w:color w:val="000000"/>
                            </w:rPr>
                          </w:pPr>
                          <w:r>
                            <w:rPr>
                              <w:rFonts w:eastAsia="Calibri"/>
                              <w:color w:val="000000"/>
                            </w:rPr>
                            <w:t>Interner Gebrauch - Internal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2" o:spid="_x0000_s1026" o:spt="202" alt="Interner Gebrauch - Internal use" type="#_x0000_t202" style="position:absolute;left:0pt;height:27.2pt;width:151.0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Hk+P90wAAAAQBAAAPAAAAAAAAAAEAIAAAACIA&#10;AABkcnMvZG93bnJldi54bWxQSwECFAAUAAAACACHTuJA0CY070cCAACGBAAADgAAAAAAAAABACAA&#10;AAAiAQAAZHJzL2Uyb0RvYy54bWxQSwUGAAAAAAYABgBZAQAA2wUAAAAA&#10;">
              <v:fill on="f" focussize="0,0"/>
              <v:stroke on="f"/>
              <v:imagedata o:title=""/>
              <o:lock v:ext="edit" aspectratio="f"/>
              <v:textbox inset="20pt,0mm,0mm,15pt" style="mso-fit-shape-to-text:t;">
                <w:txbxContent>
                  <w:p w14:paraId="2D0DCDA8">
                    <w:pPr>
                      <w:rPr>
                        <w:rFonts w:eastAsia="Calibri"/>
                        <w:color w:val="000000"/>
                      </w:rPr>
                    </w:pPr>
                    <w:r>
                      <w:rPr>
                        <w:rFonts w:eastAsia="Calibri"/>
                        <w:color w:val="000000"/>
                      </w:rPr>
                      <w:t>Interner Gebrauch - Internal use</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CDA2">
    <w:pPr>
      <w:pStyle w:val="8"/>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918335" cy="345440"/>
              <wp:effectExtent l="0" t="0" r="5715" b="0"/>
              <wp:wrapNone/>
              <wp:docPr id="710990214" name="Textfeld 1" descr="Interner Gebrauch - Internal use"/>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2D0DCDA7">
                          <w:pPr>
                            <w:rPr>
                              <w:rFonts w:eastAsia="Calibri"/>
                              <w:color w:val="000000"/>
                            </w:rPr>
                          </w:pPr>
                          <w:r>
                            <w:rPr>
                              <w:rFonts w:eastAsia="Calibri"/>
                              <w:color w:val="000000"/>
                            </w:rPr>
                            <w:t>Interner Gebrauch - Internal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1" o:spid="_x0000_s1026" o:spt="202" alt="Interner Gebrauch - Internal use" type="#_x0000_t202" style="position:absolute;left:0pt;height:27.2pt;width:151.0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eT4/3TAAAABAEAAA8AAAAAAAAAAQAgAAAAIgAA&#10;AGRycy9kb3ducmV2LnhtbFBLAQIUABQAAAAIAIdO4kCVEDgURgIAAIUEAAAOAAAAAAAAAAEAIAAA&#10;ACIBAABkcnMvZTJvRG9jLnhtbFBLBQYAAAAABgAGAFkBAADaBQAAAAA=&#10;">
              <v:fill on="f" focussize="0,0"/>
              <v:stroke on="f"/>
              <v:imagedata o:title=""/>
              <o:lock v:ext="edit" aspectratio="f"/>
              <v:textbox inset="20pt,0mm,0mm,15pt" style="mso-fit-shape-to-text:t;">
                <w:txbxContent>
                  <w:p w14:paraId="2D0DCDA7">
                    <w:pPr>
                      <w:rPr>
                        <w:rFonts w:eastAsia="Calibri"/>
                        <w:color w:val="000000"/>
                      </w:rPr>
                    </w:pPr>
                    <w:r>
                      <w:rPr>
                        <w:rFonts w:eastAsia="Calibri"/>
                        <w:color w:val="000000"/>
                      </w:rPr>
                      <w:t>Interner Gebrauch - Internal use</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83FEC"/>
    <w:multiLevelType w:val="multilevel"/>
    <w:tmpl w:val="00183FEC"/>
    <w:lvl w:ilvl="0" w:tentative="0">
      <w:start w:val="1"/>
      <w:numFmt w:val="bullet"/>
      <w:lvlText w:val=""/>
      <w:lvlJc w:val="left"/>
      <w:pPr>
        <w:ind w:left="840" w:hanging="360"/>
      </w:pPr>
      <w:rPr>
        <w:rFonts w:hint="default" w:ascii="Wingdings" w:hAnsi="Wingdings"/>
        <w:u w:color="1F497D" w:themeColor="text2"/>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1">
    <w:nsid w:val="1353187E"/>
    <w:multiLevelType w:val="multilevel"/>
    <w:tmpl w:val="1353187E"/>
    <w:lvl w:ilvl="0" w:tentative="0">
      <w:start w:val="1"/>
      <w:numFmt w:val="bullet"/>
      <w:lvlText w:val=""/>
      <w:lvlJc w:val="left"/>
      <w:pPr>
        <w:ind w:left="1080" w:hanging="360"/>
      </w:pPr>
      <w:rPr>
        <w:rFonts w:hint="default" w:ascii="Wingdings" w:hAnsi="Wingdings"/>
        <w:u w:color="1F497D" w:themeColor="text2"/>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CAA5050"/>
    <w:multiLevelType w:val="multilevel"/>
    <w:tmpl w:val="1CAA5050"/>
    <w:lvl w:ilvl="0" w:tentative="0">
      <w:start w:val="1"/>
      <w:numFmt w:val="bullet"/>
      <w:lvlText w:val=""/>
      <w:lvlJc w:val="left"/>
      <w:pPr>
        <w:ind w:left="1080" w:hanging="360"/>
      </w:pPr>
      <w:rPr>
        <w:rFonts w:hint="default" w:ascii="Wingdings" w:hAnsi="Wingdings"/>
        <w:u w:color="1F497D" w:themeColor="text2"/>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25F84C4A"/>
    <w:multiLevelType w:val="multilevel"/>
    <w:tmpl w:val="25F84C4A"/>
    <w:lvl w:ilvl="0" w:tentative="0">
      <w:start w:val="1"/>
      <w:numFmt w:val="bullet"/>
      <w:lvlText w:val=""/>
      <w:lvlJc w:val="left"/>
      <w:pPr>
        <w:ind w:left="1617" w:hanging="360"/>
      </w:pPr>
      <w:rPr>
        <w:rFonts w:hint="default" w:ascii="Wingdings" w:hAnsi="Wingdings"/>
      </w:rPr>
    </w:lvl>
    <w:lvl w:ilvl="1" w:tentative="0">
      <w:start w:val="1"/>
      <w:numFmt w:val="bullet"/>
      <w:lvlText w:val="o"/>
      <w:lvlJc w:val="left"/>
      <w:pPr>
        <w:ind w:left="2337" w:hanging="360"/>
      </w:pPr>
      <w:rPr>
        <w:rFonts w:hint="default" w:ascii="Courier New" w:hAnsi="Courier New" w:cs="Courier New"/>
      </w:rPr>
    </w:lvl>
    <w:lvl w:ilvl="2" w:tentative="0">
      <w:start w:val="1"/>
      <w:numFmt w:val="bullet"/>
      <w:lvlText w:val=""/>
      <w:lvlJc w:val="left"/>
      <w:pPr>
        <w:ind w:left="3057" w:hanging="360"/>
      </w:pPr>
      <w:rPr>
        <w:rFonts w:hint="default" w:ascii="Wingdings" w:hAnsi="Wingdings"/>
      </w:rPr>
    </w:lvl>
    <w:lvl w:ilvl="3" w:tentative="0">
      <w:start w:val="1"/>
      <w:numFmt w:val="bullet"/>
      <w:lvlText w:val=""/>
      <w:lvlJc w:val="left"/>
      <w:pPr>
        <w:ind w:left="3777" w:hanging="360"/>
      </w:pPr>
      <w:rPr>
        <w:rFonts w:hint="default" w:ascii="Symbol" w:hAnsi="Symbol"/>
      </w:rPr>
    </w:lvl>
    <w:lvl w:ilvl="4" w:tentative="0">
      <w:start w:val="1"/>
      <w:numFmt w:val="bullet"/>
      <w:lvlText w:val="o"/>
      <w:lvlJc w:val="left"/>
      <w:pPr>
        <w:ind w:left="4497" w:hanging="360"/>
      </w:pPr>
      <w:rPr>
        <w:rFonts w:hint="default" w:ascii="Courier New" w:hAnsi="Courier New" w:cs="Courier New"/>
      </w:rPr>
    </w:lvl>
    <w:lvl w:ilvl="5" w:tentative="0">
      <w:start w:val="1"/>
      <w:numFmt w:val="bullet"/>
      <w:lvlText w:val=""/>
      <w:lvlJc w:val="left"/>
      <w:pPr>
        <w:ind w:left="5217" w:hanging="360"/>
      </w:pPr>
      <w:rPr>
        <w:rFonts w:hint="default" w:ascii="Wingdings" w:hAnsi="Wingdings"/>
      </w:rPr>
    </w:lvl>
    <w:lvl w:ilvl="6" w:tentative="0">
      <w:start w:val="1"/>
      <w:numFmt w:val="bullet"/>
      <w:lvlText w:val=""/>
      <w:lvlJc w:val="left"/>
      <w:pPr>
        <w:ind w:left="5937" w:hanging="360"/>
      </w:pPr>
      <w:rPr>
        <w:rFonts w:hint="default" w:ascii="Symbol" w:hAnsi="Symbol"/>
      </w:rPr>
    </w:lvl>
    <w:lvl w:ilvl="7" w:tentative="0">
      <w:start w:val="1"/>
      <w:numFmt w:val="bullet"/>
      <w:lvlText w:val="o"/>
      <w:lvlJc w:val="left"/>
      <w:pPr>
        <w:ind w:left="6657" w:hanging="360"/>
      </w:pPr>
      <w:rPr>
        <w:rFonts w:hint="default" w:ascii="Courier New" w:hAnsi="Courier New" w:cs="Courier New"/>
      </w:rPr>
    </w:lvl>
    <w:lvl w:ilvl="8" w:tentative="0">
      <w:start w:val="1"/>
      <w:numFmt w:val="bullet"/>
      <w:lvlText w:val=""/>
      <w:lvlJc w:val="left"/>
      <w:pPr>
        <w:ind w:left="7377" w:hanging="360"/>
      </w:pPr>
      <w:rPr>
        <w:rFonts w:hint="default" w:ascii="Wingdings" w:hAnsi="Wingdings"/>
      </w:rPr>
    </w:lvl>
  </w:abstractNum>
  <w:abstractNum w:abstractNumId="4">
    <w:nsid w:val="28E630CD"/>
    <w:multiLevelType w:val="multilevel"/>
    <w:tmpl w:val="28E630CD"/>
    <w:lvl w:ilvl="0" w:tentative="0">
      <w:start w:val="1"/>
      <w:numFmt w:val="bullet"/>
      <w:lvlText w:val=""/>
      <w:lvlJc w:val="left"/>
      <w:pPr>
        <w:ind w:left="1080" w:hanging="360"/>
      </w:pPr>
      <w:rPr>
        <w:rFonts w:hint="default" w:ascii="Wingdings" w:hAnsi="Wingdings"/>
        <w:u w:color="1F497D" w:themeColor="text2"/>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31DC7A2F"/>
    <w:multiLevelType w:val="multilevel"/>
    <w:tmpl w:val="31DC7A2F"/>
    <w:lvl w:ilvl="0" w:tentative="0">
      <w:start w:val="1"/>
      <w:numFmt w:val="bullet"/>
      <w:lvlText w:val=""/>
      <w:lvlJc w:val="left"/>
      <w:pPr>
        <w:ind w:left="840" w:hanging="360"/>
      </w:pPr>
      <w:rPr>
        <w:rFonts w:hint="default" w:ascii="Wingdings" w:hAnsi="Wingdings"/>
        <w:u w:color="1F497D" w:themeColor="text2"/>
      </w:rPr>
    </w:lvl>
    <w:lvl w:ilvl="1" w:tentative="0">
      <w:start w:val="0"/>
      <w:numFmt w:val="bullet"/>
      <w:lvlText w:val=""/>
      <w:lvlJc w:val="left"/>
      <w:pPr>
        <w:ind w:left="1560" w:hanging="360"/>
      </w:pPr>
      <w:rPr>
        <w:rFonts w:hint="default" w:ascii="Symbol" w:hAnsi="Symbol" w:eastAsia="仿宋" w:cstheme="majorHAnsi"/>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6">
    <w:nsid w:val="387F11DA"/>
    <w:multiLevelType w:val="multilevel"/>
    <w:tmpl w:val="387F11DA"/>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7">
    <w:nsid w:val="49CE3A06"/>
    <w:multiLevelType w:val="multilevel"/>
    <w:tmpl w:val="49CE3A06"/>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8">
    <w:nsid w:val="4DEC1774"/>
    <w:multiLevelType w:val="multilevel"/>
    <w:tmpl w:val="4DEC1774"/>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5D7525A9"/>
    <w:multiLevelType w:val="multilevel"/>
    <w:tmpl w:val="5D7525A9"/>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10">
    <w:nsid w:val="5E2E4D00"/>
    <w:multiLevelType w:val="multilevel"/>
    <w:tmpl w:val="5E2E4D00"/>
    <w:lvl w:ilvl="0" w:tentative="0">
      <w:start w:val="1"/>
      <w:numFmt w:val="bullet"/>
      <w:lvlText w:val="⮚"/>
      <w:lvlJc w:val="left"/>
      <w:pPr>
        <w:ind w:left="1140" w:hanging="42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1">
    <w:nsid w:val="7A53040C"/>
    <w:multiLevelType w:val="multilevel"/>
    <w:tmpl w:val="7A53040C"/>
    <w:lvl w:ilvl="0" w:tentative="0">
      <w:start w:val="1"/>
      <w:numFmt w:val="bullet"/>
      <w:lvlText w:val=""/>
      <w:lvlJc w:val="left"/>
      <w:pPr>
        <w:ind w:left="1440" w:hanging="360"/>
      </w:pPr>
      <w:rPr>
        <w:rFonts w:hint="default" w:ascii="Wingdings" w:hAnsi="Wingdings"/>
        <w:u w:color="1F497D" w:themeColor="text2"/>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10"/>
  </w:num>
  <w:num w:numId="2">
    <w:abstractNumId w:val="5"/>
  </w:num>
  <w:num w:numId="3">
    <w:abstractNumId w:val="7"/>
  </w:num>
  <w:num w:numId="4">
    <w:abstractNumId w:val="6"/>
  </w:num>
  <w:num w:numId="5">
    <w:abstractNumId w:val="9"/>
  </w:num>
  <w:num w:numId="6">
    <w:abstractNumId w:val="0"/>
  </w:num>
  <w:num w:numId="7">
    <w:abstractNumId w:val="2"/>
  </w:num>
  <w:num w:numId="8">
    <w:abstractNumId w:val="4"/>
  </w:num>
  <w:num w:numId="9">
    <w:abstractNumId w:val="1"/>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E4"/>
    <w:rsid w:val="000203B2"/>
    <w:rsid w:val="00084533"/>
    <w:rsid w:val="00084CE9"/>
    <w:rsid w:val="000D653A"/>
    <w:rsid w:val="00110455"/>
    <w:rsid w:val="00120082"/>
    <w:rsid w:val="00121731"/>
    <w:rsid w:val="0012356E"/>
    <w:rsid w:val="00146106"/>
    <w:rsid w:val="00147D6B"/>
    <w:rsid w:val="00167931"/>
    <w:rsid w:val="001A705F"/>
    <w:rsid w:val="002022B2"/>
    <w:rsid w:val="00294432"/>
    <w:rsid w:val="002B34EE"/>
    <w:rsid w:val="002B5C90"/>
    <w:rsid w:val="00310FE0"/>
    <w:rsid w:val="00355768"/>
    <w:rsid w:val="003D788D"/>
    <w:rsid w:val="003E562B"/>
    <w:rsid w:val="003F76DB"/>
    <w:rsid w:val="004271C2"/>
    <w:rsid w:val="004322FA"/>
    <w:rsid w:val="00435216"/>
    <w:rsid w:val="004424A8"/>
    <w:rsid w:val="004514EC"/>
    <w:rsid w:val="00470547"/>
    <w:rsid w:val="004860E0"/>
    <w:rsid w:val="004A001E"/>
    <w:rsid w:val="004C25B8"/>
    <w:rsid w:val="004D2BC5"/>
    <w:rsid w:val="00525620"/>
    <w:rsid w:val="00540996"/>
    <w:rsid w:val="005526CF"/>
    <w:rsid w:val="005925AD"/>
    <w:rsid w:val="005D1DA8"/>
    <w:rsid w:val="005E0F8D"/>
    <w:rsid w:val="005F004C"/>
    <w:rsid w:val="005F61E5"/>
    <w:rsid w:val="00663F54"/>
    <w:rsid w:val="00672630"/>
    <w:rsid w:val="006B3EAC"/>
    <w:rsid w:val="00735AD1"/>
    <w:rsid w:val="00746B47"/>
    <w:rsid w:val="00746E52"/>
    <w:rsid w:val="007553D2"/>
    <w:rsid w:val="007B1581"/>
    <w:rsid w:val="007B5DAB"/>
    <w:rsid w:val="007C1E2D"/>
    <w:rsid w:val="00801BB4"/>
    <w:rsid w:val="00824FA1"/>
    <w:rsid w:val="00842B84"/>
    <w:rsid w:val="008474AC"/>
    <w:rsid w:val="00870950"/>
    <w:rsid w:val="00881CC4"/>
    <w:rsid w:val="008E261B"/>
    <w:rsid w:val="0090230A"/>
    <w:rsid w:val="00945FB2"/>
    <w:rsid w:val="009E6EBC"/>
    <w:rsid w:val="00A10F3C"/>
    <w:rsid w:val="00A328D3"/>
    <w:rsid w:val="00AA2FEA"/>
    <w:rsid w:val="00AD120E"/>
    <w:rsid w:val="00AD586A"/>
    <w:rsid w:val="00AF3FD3"/>
    <w:rsid w:val="00AF53C7"/>
    <w:rsid w:val="00B042E4"/>
    <w:rsid w:val="00B07468"/>
    <w:rsid w:val="00B07F1F"/>
    <w:rsid w:val="00B634D2"/>
    <w:rsid w:val="00B73D46"/>
    <w:rsid w:val="00B77565"/>
    <w:rsid w:val="00BC7095"/>
    <w:rsid w:val="00BD44EC"/>
    <w:rsid w:val="00BF489B"/>
    <w:rsid w:val="00BF7DE9"/>
    <w:rsid w:val="00C01DB7"/>
    <w:rsid w:val="00C16E7C"/>
    <w:rsid w:val="00C251EF"/>
    <w:rsid w:val="00C4364C"/>
    <w:rsid w:val="00C56A04"/>
    <w:rsid w:val="00CC756A"/>
    <w:rsid w:val="00CF7FFC"/>
    <w:rsid w:val="00D40DCD"/>
    <w:rsid w:val="00D45C55"/>
    <w:rsid w:val="00D4632D"/>
    <w:rsid w:val="00D52ECE"/>
    <w:rsid w:val="00D55DF7"/>
    <w:rsid w:val="00D64457"/>
    <w:rsid w:val="00D727ED"/>
    <w:rsid w:val="00D93A2F"/>
    <w:rsid w:val="00D93D12"/>
    <w:rsid w:val="00D9412A"/>
    <w:rsid w:val="00DC48A2"/>
    <w:rsid w:val="00DC4E42"/>
    <w:rsid w:val="00DD55E2"/>
    <w:rsid w:val="00E0187F"/>
    <w:rsid w:val="00E03411"/>
    <w:rsid w:val="00E11E0A"/>
    <w:rsid w:val="00E136FA"/>
    <w:rsid w:val="00E1707E"/>
    <w:rsid w:val="00E73F6A"/>
    <w:rsid w:val="00E7670A"/>
    <w:rsid w:val="00EC62CD"/>
    <w:rsid w:val="00F61FCC"/>
    <w:rsid w:val="00FE194E"/>
    <w:rsid w:val="00FE2385"/>
    <w:rsid w:val="09CC7FA7"/>
    <w:rsid w:val="0A28F23B"/>
    <w:rsid w:val="0AAB7F8C"/>
    <w:rsid w:val="1C524CBB"/>
    <w:rsid w:val="229F35C9"/>
    <w:rsid w:val="2C013BC2"/>
    <w:rsid w:val="326B0EEB"/>
    <w:rsid w:val="3A800474"/>
    <w:rsid w:val="3FAF13AE"/>
    <w:rsid w:val="45CC3389"/>
    <w:rsid w:val="519F1044"/>
    <w:rsid w:val="5A0D5023"/>
    <w:rsid w:val="5A218B06"/>
    <w:rsid w:val="5C139107"/>
    <w:rsid w:val="5F7F2518"/>
    <w:rsid w:val="68EB6FB7"/>
    <w:rsid w:val="75DC10AA"/>
    <w:rsid w:val="7B851309"/>
    <w:rsid w:val="7F2D7564"/>
  </w:rsids>
  <m:mathPr>
    <m:mathFont m:val="Cambria Math"/>
    <m:brkBin m:val="before"/>
    <m:brkBinSub m:val="--"/>
    <m:smallFrac m:val="0"/>
    <m:dispDef/>
    <m:lMargin m:val="0"/>
    <m:rMargin m:val="0"/>
    <m:defJc m:val="centerGroup"/>
    <m:wrapIndent m:val="1440"/>
    <m:intLim m:val="subSup"/>
    <m:naryLim m:val="undOvr"/>
  </m:mathPr>
  <w:themeFontLang w:val="en-GB" w:eastAsia="zh-CN" w:bidi="gu-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Calibri" w:eastAsiaTheme="minorEastAsia"/>
      <w:lang w:val="en-US" w:eastAsia="zh-CN"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
    <w:unhideWhenUsed/>
    <w:qFormat/>
    <w:uiPriority w:val="99"/>
    <w:pPr>
      <w:tabs>
        <w:tab w:val="center" w:pos="4536"/>
        <w:tab w:val="right" w:pos="9072"/>
      </w:tabs>
    </w:pPr>
  </w:style>
  <w:style w:type="paragraph" w:styleId="9">
    <w:name w:val="header"/>
    <w:basedOn w:val="1"/>
    <w:link w:val="22"/>
    <w:unhideWhenUsed/>
    <w:qFormat/>
    <w:uiPriority w:val="99"/>
    <w:pPr>
      <w:tabs>
        <w:tab w:val="center" w:pos="4536"/>
        <w:tab w:val="right" w:pos="9072"/>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character" w:styleId="14">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paragraph" w:styleId="17">
    <w:name w:val="List Paragraph"/>
    <w:basedOn w:val="1"/>
    <w:qFormat/>
    <w:uiPriority w:val="34"/>
    <w:pPr>
      <w:ind w:left="720"/>
      <w:contextualSpacing/>
    </w:pPr>
  </w:style>
  <w:style w:type="character" w:customStyle="1" w:styleId="18">
    <w:name w:val="Nicht aufgelöste Erwähnung1"/>
    <w:basedOn w:val="13"/>
    <w:semiHidden/>
    <w:unhideWhenUsed/>
    <w:qFormat/>
    <w:uiPriority w:val="99"/>
    <w:rPr>
      <w:color w:val="605E5C"/>
      <w:shd w:val="clear" w:color="auto" w:fill="E1DFDD"/>
    </w:rPr>
  </w:style>
  <w:style w:type="character" w:customStyle="1" w:styleId="19">
    <w:name w:val="normaltextrun"/>
    <w:basedOn w:val="13"/>
    <w:qFormat/>
    <w:uiPriority w:val="0"/>
  </w:style>
  <w:style w:type="character" w:customStyle="1" w:styleId="20">
    <w:name w:val="eop"/>
    <w:basedOn w:val="13"/>
    <w:qFormat/>
    <w:uiPriority w:val="0"/>
  </w:style>
  <w:style w:type="character" w:customStyle="1" w:styleId="21">
    <w:name w:val="Fußzeile Zchn"/>
    <w:basedOn w:val="13"/>
    <w:link w:val="8"/>
    <w:qFormat/>
    <w:uiPriority w:val="99"/>
  </w:style>
  <w:style w:type="character" w:customStyle="1" w:styleId="22">
    <w:name w:val="Kopfzeile Zchn"/>
    <w:basedOn w:val="13"/>
    <w:link w:val="9"/>
    <w:qFormat/>
    <w:uiPriority w:val="99"/>
  </w:style>
  <w:style w:type="table" w:customStyle="1" w:styleId="23">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8E66A-7F4A-418F-80B0-2805B1FE8A47}">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5090</Words>
  <Characters>5876</Characters>
  <Lines>43</Lines>
  <Paragraphs>12</Paragraphs>
  <TotalTime>11</TotalTime>
  <ScaleCrop>false</ScaleCrop>
  <LinksUpToDate>false</LinksUpToDate>
  <CharactersWithSpaces>5934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2026-03-17T08:23:00Z</dcterms:created>
  <dc:creator>He, Jia</dc:creator>
  <cp:lastModifiedBy>菠菜</cp:lastModifiedBy>
  <dcterms:modified xsi:type="dcterms:W3CDTF">2026-03-20T07:04:37Z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2a60d986,65c89a9a,7dff6e2d</vt:lpwstr>
  </property>
  <property fmtid="{D5CDD505-2E9C-101B-9397-08002B2CF9AE}" pid="3" name="ClassificationContentMarkingFooterFontProps">
    <vt:lpwstr>#000000,10,Calibri</vt:lpwstr>
  </property>
  <property fmtid="{D5CDD505-2E9C-101B-9397-08002B2CF9AE}" pid="4" name="ClassificationContentMarkingFooterText">
    <vt:lpwstr>Interner Gebrauch - Internal use</vt:lpwstr>
  </property>
  <property fmtid="{D5CDD505-2E9C-101B-9397-08002B2CF9AE}" pid="5" name="MSIP_Label_302cf427-1794-49ae-bbd9-93d2e5f6d8da_Enabled">
    <vt:lpwstr>true</vt:lpwstr>
  </property>
  <property fmtid="{D5CDD505-2E9C-101B-9397-08002B2CF9AE}" pid="6" name="MSIP_Label_302cf427-1794-49ae-bbd9-93d2e5f6d8da_SetDate">
    <vt:lpwstr>2025-02-06T08:51:20Z</vt:lpwstr>
  </property>
  <property fmtid="{D5CDD505-2E9C-101B-9397-08002B2CF9AE}" pid="7" name="MSIP_Label_302cf427-1794-49ae-bbd9-93d2e5f6d8da_Method">
    <vt:lpwstr>Standard</vt:lpwstr>
  </property>
  <property fmtid="{D5CDD505-2E9C-101B-9397-08002B2CF9AE}" pid="8" name="MSIP_Label_302cf427-1794-49ae-bbd9-93d2e5f6d8da_Name">
    <vt:lpwstr>Interner Gebrauch - Internal use</vt:lpwstr>
  </property>
  <property fmtid="{D5CDD505-2E9C-101B-9397-08002B2CF9AE}" pid="9" name="MSIP_Label_302cf427-1794-49ae-bbd9-93d2e5f6d8da_SiteId">
    <vt:lpwstr>a2c3fa6a-7799-4597-8eb6-6786dbbca091</vt:lpwstr>
  </property>
  <property fmtid="{D5CDD505-2E9C-101B-9397-08002B2CF9AE}" pid="10" name="MSIP_Label_302cf427-1794-49ae-bbd9-93d2e5f6d8da_ActionId">
    <vt:lpwstr>a4a20d59-bf31-42e9-8542-f0b5630cb49b</vt:lpwstr>
  </property>
  <property fmtid="{D5CDD505-2E9C-101B-9397-08002B2CF9AE}" pid="11" name="MSIP_Label_302cf427-1794-49ae-bbd9-93d2e5f6d8da_ContentBits">
    <vt:lpwstr>2</vt:lpwstr>
  </property>
  <property fmtid="{D5CDD505-2E9C-101B-9397-08002B2CF9AE}" pid="12" name="KSOTemplateDocerSaveRecord">
    <vt:lpwstr>eyJoZGlkIjoiZDk4ZWZhZDhmMTNiYjZmZjI2YzcyZmI0NTIyZDA0OTEiLCJ1c2VySWQiOiIzOTE1MDQ4ODIifQ==</vt:lpwstr>
  </property>
  <property fmtid="{D5CDD505-2E9C-101B-9397-08002B2CF9AE}" pid="13" name="KSOProductBuildVer">
    <vt:lpwstr>2052-12.1.0.25225</vt:lpwstr>
  </property>
  <property fmtid="{D5CDD505-2E9C-101B-9397-08002B2CF9AE}" pid="14" name="ICV">
    <vt:lpwstr>13060728F40F4768AE5C198861923DA3_13</vt:lpwstr>
  </property>
</Properties>
</file>